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D150" w14:textId="767A8885" w:rsidR="00A23437" w:rsidRPr="00593FEC" w:rsidRDefault="00F249C2" w:rsidP="0025599F">
      <w:pPr>
        <w:widowControl/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Hlk151638449"/>
      <w:r w:rsidRPr="00593FEC">
        <w:rPr>
          <w:rFonts w:ascii="標楷體" w:eastAsia="標楷體" w:hAnsi="標楷體" w:hint="eastAsia"/>
          <w:b/>
          <w:bCs/>
          <w:sz w:val="28"/>
          <w:szCs w:val="28"/>
        </w:rPr>
        <w:t>國立臺灣藝術大學教師專業社群</w:t>
      </w:r>
      <w:r w:rsidR="003772DE" w:rsidRPr="00593FEC">
        <w:rPr>
          <w:rFonts w:ascii="標楷體" w:eastAsia="標楷體" w:hAnsi="標楷體" w:hint="eastAsia"/>
          <w:b/>
          <w:bCs/>
          <w:sz w:val="28"/>
          <w:szCs w:val="28"/>
        </w:rPr>
        <w:t>實施</w:t>
      </w:r>
      <w:r w:rsidRPr="00593FEC">
        <w:rPr>
          <w:rFonts w:ascii="標楷體" w:eastAsia="標楷體" w:hAnsi="標楷體" w:hint="eastAsia"/>
          <w:b/>
          <w:bCs/>
          <w:sz w:val="28"/>
          <w:szCs w:val="28"/>
        </w:rPr>
        <w:t>要點</w:t>
      </w:r>
      <w:bookmarkEnd w:id="0"/>
    </w:p>
    <w:p w14:paraId="0633A602" w14:textId="77777777" w:rsidR="00F249C2" w:rsidRPr="00593FEC" w:rsidRDefault="00F249C2" w:rsidP="004D5C76">
      <w:pPr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593FEC">
        <w:rPr>
          <w:rFonts w:ascii="Times New Roman" w:eastAsia="標楷體" w:hAnsi="Times New Roman" w:cs="Times New Roman"/>
          <w:sz w:val="20"/>
          <w:szCs w:val="20"/>
        </w:rPr>
        <w:t>99</w:t>
      </w:r>
      <w:r w:rsidRPr="00593FEC">
        <w:rPr>
          <w:rFonts w:ascii="Times New Roman" w:eastAsia="標楷體" w:hAnsi="Times New Roman" w:cs="Times New Roman"/>
          <w:sz w:val="20"/>
          <w:szCs w:val="20"/>
        </w:rPr>
        <w:t>年</w:t>
      </w:r>
      <w:r w:rsidRPr="00593FEC">
        <w:rPr>
          <w:rFonts w:ascii="Times New Roman" w:eastAsia="標楷體" w:hAnsi="Times New Roman" w:cs="Times New Roman"/>
          <w:sz w:val="20"/>
          <w:szCs w:val="20"/>
        </w:rPr>
        <w:t>4</w:t>
      </w:r>
      <w:r w:rsidRPr="00593FEC">
        <w:rPr>
          <w:rFonts w:ascii="Times New Roman" w:eastAsia="標楷體" w:hAnsi="Times New Roman" w:cs="Times New Roman"/>
          <w:sz w:val="20"/>
          <w:szCs w:val="20"/>
        </w:rPr>
        <w:t>月</w:t>
      </w:r>
      <w:r w:rsidRPr="00593FEC">
        <w:rPr>
          <w:rFonts w:ascii="Times New Roman" w:eastAsia="標楷體" w:hAnsi="Times New Roman" w:cs="Times New Roman"/>
          <w:sz w:val="20"/>
          <w:szCs w:val="20"/>
        </w:rPr>
        <w:t>2</w:t>
      </w:r>
      <w:r w:rsidR="003308B7" w:rsidRPr="00593FEC">
        <w:rPr>
          <w:rFonts w:ascii="Times New Roman" w:eastAsia="標楷體" w:hAnsi="Times New Roman" w:cs="Times New Roman"/>
          <w:sz w:val="20"/>
          <w:szCs w:val="20"/>
        </w:rPr>
        <w:t>7</w:t>
      </w:r>
      <w:r w:rsidRPr="00593FEC">
        <w:rPr>
          <w:rFonts w:ascii="Times New Roman" w:eastAsia="標楷體" w:hAnsi="Times New Roman" w:cs="Times New Roman"/>
          <w:sz w:val="20"/>
          <w:szCs w:val="20"/>
        </w:rPr>
        <w:t>日</w:t>
      </w:r>
      <w:r w:rsidRPr="00593FEC">
        <w:rPr>
          <w:rFonts w:ascii="Times New Roman" w:eastAsia="標楷體" w:hAnsi="Times New Roman" w:cs="Times New Roman"/>
          <w:sz w:val="20"/>
          <w:szCs w:val="20"/>
        </w:rPr>
        <w:t>98</w:t>
      </w:r>
      <w:r w:rsidRPr="00593FEC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593FEC">
        <w:rPr>
          <w:rFonts w:ascii="Times New Roman" w:eastAsia="標楷體" w:hAnsi="Times New Roman" w:cs="Times New Roman"/>
          <w:sz w:val="20"/>
          <w:szCs w:val="20"/>
        </w:rPr>
        <w:t>16</w:t>
      </w:r>
      <w:r w:rsidRPr="00593FEC">
        <w:rPr>
          <w:rFonts w:ascii="Times New Roman" w:eastAsia="標楷體" w:hAnsi="Times New Roman" w:cs="Times New Roman"/>
          <w:sz w:val="20"/>
          <w:szCs w:val="20"/>
        </w:rPr>
        <w:t>次行政會議通過</w:t>
      </w:r>
    </w:p>
    <w:p w14:paraId="06745A32" w14:textId="77777777" w:rsidR="00F249C2" w:rsidRPr="00593FEC" w:rsidRDefault="00BD5DCC" w:rsidP="004D5C76">
      <w:pPr>
        <w:wordWrap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593FEC">
        <w:rPr>
          <w:rFonts w:ascii="Times New Roman" w:eastAsia="標楷體" w:hAnsi="Times New Roman" w:cs="Times New Roman"/>
          <w:sz w:val="20"/>
          <w:szCs w:val="20"/>
        </w:rPr>
        <w:t>104</w:t>
      </w:r>
      <w:r w:rsidRPr="00593FEC">
        <w:rPr>
          <w:rFonts w:ascii="Times New Roman" w:eastAsia="標楷體" w:hAnsi="Times New Roman" w:cs="Times New Roman"/>
          <w:sz w:val="20"/>
          <w:szCs w:val="20"/>
        </w:rPr>
        <w:t>年</w:t>
      </w:r>
      <w:r w:rsidR="0076764B" w:rsidRPr="00593FEC">
        <w:rPr>
          <w:rFonts w:ascii="Times New Roman" w:eastAsia="標楷體" w:hAnsi="Times New Roman" w:cs="Times New Roman"/>
          <w:sz w:val="20"/>
          <w:szCs w:val="20"/>
        </w:rPr>
        <w:t>9</w:t>
      </w:r>
      <w:r w:rsidRPr="00593FEC">
        <w:rPr>
          <w:rFonts w:ascii="Times New Roman" w:eastAsia="標楷體" w:hAnsi="Times New Roman" w:cs="Times New Roman"/>
          <w:sz w:val="20"/>
          <w:szCs w:val="20"/>
        </w:rPr>
        <w:t>月</w:t>
      </w:r>
      <w:r w:rsidR="0076764B" w:rsidRPr="00593FEC">
        <w:rPr>
          <w:rFonts w:ascii="Times New Roman" w:eastAsia="標楷體" w:hAnsi="Times New Roman" w:cs="Times New Roman"/>
          <w:sz w:val="20"/>
          <w:szCs w:val="20"/>
        </w:rPr>
        <w:t>22</w:t>
      </w:r>
      <w:r w:rsidR="00E339D0" w:rsidRPr="00593FEC">
        <w:rPr>
          <w:rFonts w:ascii="Times New Roman" w:eastAsia="標楷體" w:hAnsi="Times New Roman" w:cs="Times New Roman"/>
          <w:sz w:val="20"/>
          <w:szCs w:val="20"/>
        </w:rPr>
        <w:t>日</w:t>
      </w:r>
      <w:r w:rsidRPr="00593FEC">
        <w:rPr>
          <w:rFonts w:ascii="Times New Roman" w:eastAsia="標楷體" w:hAnsi="Times New Roman" w:cs="Times New Roman"/>
          <w:sz w:val="20"/>
          <w:szCs w:val="20"/>
        </w:rPr>
        <w:t>104</w:t>
      </w:r>
      <w:r w:rsidRPr="00593FEC">
        <w:rPr>
          <w:rFonts w:ascii="Times New Roman" w:eastAsia="標楷體" w:hAnsi="Times New Roman" w:cs="Times New Roman"/>
          <w:sz w:val="20"/>
          <w:szCs w:val="20"/>
        </w:rPr>
        <w:t>學年度第</w:t>
      </w:r>
      <w:r w:rsidR="0076764B" w:rsidRPr="00593FEC">
        <w:rPr>
          <w:rFonts w:ascii="Times New Roman" w:eastAsia="標楷體" w:hAnsi="Times New Roman" w:cs="Times New Roman"/>
          <w:sz w:val="20"/>
          <w:szCs w:val="20"/>
        </w:rPr>
        <w:t>2</w:t>
      </w:r>
      <w:r w:rsidRPr="00593FEC">
        <w:rPr>
          <w:rFonts w:ascii="Times New Roman" w:eastAsia="標楷體" w:hAnsi="Times New Roman" w:cs="Times New Roman"/>
          <w:sz w:val="20"/>
          <w:szCs w:val="20"/>
        </w:rPr>
        <w:t>次行政會議</w:t>
      </w:r>
      <w:r w:rsidR="00D4433B" w:rsidRPr="00593FEC">
        <w:rPr>
          <w:rFonts w:ascii="Times New Roman" w:eastAsia="標楷體" w:hAnsi="Times New Roman" w:cs="Times New Roman"/>
          <w:sz w:val="20"/>
          <w:szCs w:val="20"/>
        </w:rPr>
        <w:t>修正</w:t>
      </w:r>
      <w:r w:rsidRPr="00593FEC">
        <w:rPr>
          <w:rFonts w:ascii="Times New Roman" w:eastAsia="標楷體" w:hAnsi="Times New Roman" w:cs="Times New Roman"/>
          <w:sz w:val="20"/>
          <w:szCs w:val="20"/>
        </w:rPr>
        <w:t>通過</w:t>
      </w:r>
    </w:p>
    <w:p w14:paraId="38B4DDDF" w14:textId="77777777" w:rsidR="00725277" w:rsidRPr="00593FEC" w:rsidRDefault="00725277" w:rsidP="004D5C76">
      <w:pPr>
        <w:wordWrap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593FEC">
        <w:rPr>
          <w:rFonts w:ascii="Times New Roman" w:eastAsia="標楷體" w:hAnsi="Times New Roman" w:cs="Times New Roman"/>
          <w:sz w:val="20"/>
          <w:szCs w:val="20"/>
        </w:rPr>
        <w:t>106</w:t>
      </w:r>
      <w:r w:rsidRPr="00593FEC">
        <w:rPr>
          <w:rFonts w:ascii="Times New Roman" w:eastAsia="標楷體" w:hAnsi="Times New Roman" w:cs="Times New Roman"/>
          <w:sz w:val="20"/>
          <w:szCs w:val="20"/>
        </w:rPr>
        <w:t>年</w:t>
      </w:r>
      <w:r w:rsidRPr="00593FEC">
        <w:rPr>
          <w:rFonts w:ascii="Times New Roman" w:eastAsia="標楷體" w:hAnsi="Times New Roman" w:cs="Times New Roman"/>
          <w:sz w:val="20"/>
          <w:szCs w:val="20"/>
        </w:rPr>
        <w:t>6</w:t>
      </w:r>
      <w:r w:rsidRPr="00593FEC">
        <w:rPr>
          <w:rFonts w:ascii="Times New Roman" w:eastAsia="標楷體" w:hAnsi="Times New Roman" w:cs="Times New Roman"/>
          <w:sz w:val="20"/>
          <w:szCs w:val="20"/>
        </w:rPr>
        <w:t>月</w:t>
      </w:r>
      <w:r w:rsidRPr="00593FEC">
        <w:rPr>
          <w:rFonts w:ascii="Times New Roman" w:eastAsia="標楷體" w:hAnsi="Times New Roman" w:cs="Times New Roman"/>
          <w:sz w:val="20"/>
          <w:szCs w:val="20"/>
        </w:rPr>
        <w:t>20</w:t>
      </w:r>
      <w:r w:rsidRPr="00593FEC">
        <w:rPr>
          <w:rFonts w:ascii="Times New Roman" w:eastAsia="標楷體" w:hAnsi="Times New Roman" w:cs="Times New Roman"/>
          <w:sz w:val="20"/>
          <w:szCs w:val="20"/>
        </w:rPr>
        <w:t>日</w:t>
      </w:r>
      <w:r w:rsidRPr="00593FEC">
        <w:rPr>
          <w:rFonts w:ascii="Times New Roman" w:eastAsia="標楷體" w:hAnsi="Times New Roman" w:cs="Times New Roman"/>
          <w:sz w:val="20"/>
          <w:szCs w:val="20"/>
        </w:rPr>
        <w:t>105</w:t>
      </w:r>
      <w:r w:rsidRPr="00593FEC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593FEC">
        <w:rPr>
          <w:rFonts w:ascii="Times New Roman" w:eastAsia="標楷體" w:hAnsi="Times New Roman" w:cs="Times New Roman"/>
          <w:sz w:val="20"/>
          <w:szCs w:val="20"/>
        </w:rPr>
        <w:t>11</w:t>
      </w:r>
      <w:r w:rsidRPr="00593FEC">
        <w:rPr>
          <w:rFonts w:ascii="Times New Roman" w:eastAsia="標楷體" w:hAnsi="Times New Roman" w:cs="Times New Roman"/>
          <w:sz w:val="20"/>
          <w:szCs w:val="20"/>
        </w:rPr>
        <w:t>次行政會議修正通過</w:t>
      </w:r>
    </w:p>
    <w:p w14:paraId="0DB08636" w14:textId="77777777" w:rsidR="00725277" w:rsidRPr="00593FEC" w:rsidRDefault="00725277" w:rsidP="004D5C76">
      <w:pPr>
        <w:wordWrap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593FEC">
        <w:rPr>
          <w:rFonts w:ascii="Times New Roman" w:eastAsia="標楷體" w:hAnsi="Times New Roman" w:cs="Times New Roman"/>
          <w:sz w:val="20"/>
          <w:szCs w:val="20"/>
        </w:rPr>
        <w:t>108</w:t>
      </w:r>
      <w:r w:rsidRPr="00593FEC">
        <w:rPr>
          <w:rFonts w:ascii="Times New Roman" w:eastAsia="標楷體" w:hAnsi="Times New Roman" w:cs="Times New Roman"/>
          <w:sz w:val="20"/>
          <w:szCs w:val="20"/>
        </w:rPr>
        <w:t>年</w:t>
      </w:r>
      <w:r w:rsidR="00256FE0" w:rsidRPr="00593FEC">
        <w:rPr>
          <w:rFonts w:ascii="Times New Roman" w:eastAsia="標楷體" w:hAnsi="Times New Roman" w:cs="Times New Roman"/>
          <w:sz w:val="20"/>
          <w:szCs w:val="20"/>
        </w:rPr>
        <w:t>3</w:t>
      </w:r>
      <w:r w:rsidR="00256FE0" w:rsidRPr="00593FEC">
        <w:rPr>
          <w:rFonts w:ascii="Times New Roman" w:eastAsia="標楷體" w:hAnsi="Times New Roman" w:cs="Times New Roman"/>
          <w:sz w:val="20"/>
          <w:szCs w:val="20"/>
        </w:rPr>
        <w:t>月</w:t>
      </w:r>
      <w:r w:rsidR="00256FE0" w:rsidRPr="00593FEC">
        <w:rPr>
          <w:rFonts w:ascii="Times New Roman" w:eastAsia="標楷體" w:hAnsi="Times New Roman" w:cs="Times New Roman"/>
          <w:sz w:val="20"/>
          <w:szCs w:val="20"/>
        </w:rPr>
        <w:t>19</w:t>
      </w:r>
      <w:r w:rsidRPr="00593FEC">
        <w:rPr>
          <w:rFonts w:ascii="Times New Roman" w:eastAsia="標楷體" w:hAnsi="Times New Roman" w:cs="Times New Roman"/>
          <w:sz w:val="20"/>
          <w:szCs w:val="20"/>
        </w:rPr>
        <w:t>日</w:t>
      </w:r>
      <w:r w:rsidRPr="00593FEC">
        <w:rPr>
          <w:rFonts w:ascii="Times New Roman" w:eastAsia="標楷體" w:hAnsi="Times New Roman" w:cs="Times New Roman"/>
          <w:sz w:val="20"/>
          <w:szCs w:val="20"/>
        </w:rPr>
        <w:t>107</w:t>
      </w:r>
      <w:r w:rsidRPr="00593FEC">
        <w:rPr>
          <w:rFonts w:ascii="Times New Roman" w:eastAsia="標楷體" w:hAnsi="Times New Roman" w:cs="Times New Roman"/>
          <w:sz w:val="20"/>
          <w:szCs w:val="20"/>
        </w:rPr>
        <w:t>學年度第</w:t>
      </w:r>
      <w:r w:rsidR="00256FE0" w:rsidRPr="00593FEC">
        <w:rPr>
          <w:rFonts w:ascii="Times New Roman" w:eastAsia="標楷體" w:hAnsi="Times New Roman" w:cs="Times New Roman"/>
          <w:sz w:val="20"/>
          <w:szCs w:val="20"/>
        </w:rPr>
        <w:t>8</w:t>
      </w:r>
      <w:r w:rsidRPr="00593FEC">
        <w:rPr>
          <w:rFonts w:ascii="Times New Roman" w:eastAsia="標楷體" w:hAnsi="Times New Roman" w:cs="Times New Roman"/>
          <w:sz w:val="20"/>
          <w:szCs w:val="20"/>
        </w:rPr>
        <w:t>次行政會議修正通過</w:t>
      </w:r>
    </w:p>
    <w:p w14:paraId="4819830F" w14:textId="19EB681F" w:rsidR="00256FE0" w:rsidRPr="00593FEC" w:rsidRDefault="00256FE0" w:rsidP="004D5C76">
      <w:pPr>
        <w:wordWrap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593FEC">
        <w:rPr>
          <w:rFonts w:ascii="Times New Roman" w:eastAsia="標楷體" w:hAnsi="Times New Roman" w:cs="Times New Roman"/>
          <w:sz w:val="20"/>
          <w:szCs w:val="20"/>
        </w:rPr>
        <w:t>110</w:t>
      </w:r>
      <w:r w:rsidRPr="00593FEC">
        <w:rPr>
          <w:rFonts w:ascii="Times New Roman" w:eastAsia="標楷體" w:hAnsi="Times New Roman" w:cs="Times New Roman"/>
          <w:sz w:val="20"/>
          <w:szCs w:val="20"/>
        </w:rPr>
        <w:t>年</w:t>
      </w:r>
      <w:r w:rsidR="007E48B2" w:rsidRPr="00593FEC">
        <w:rPr>
          <w:rFonts w:ascii="Times New Roman" w:eastAsia="標楷體" w:hAnsi="Times New Roman" w:cs="Times New Roman"/>
          <w:sz w:val="20"/>
          <w:szCs w:val="20"/>
        </w:rPr>
        <w:t>4</w:t>
      </w:r>
      <w:r w:rsidRPr="00593FEC">
        <w:rPr>
          <w:rFonts w:ascii="Times New Roman" w:eastAsia="標楷體" w:hAnsi="Times New Roman" w:cs="Times New Roman"/>
          <w:sz w:val="20"/>
          <w:szCs w:val="20"/>
        </w:rPr>
        <w:t>月</w:t>
      </w:r>
      <w:r w:rsidR="007E48B2" w:rsidRPr="00593FEC">
        <w:rPr>
          <w:rFonts w:ascii="Times New Roman" w:eastAsia="標楷體" w:hAnsi="Times New Roman" w:cs="Times New Roman"/>
          <w:sz w:val="20"/>
          <w:szCs w:val="20"/>
        </w:rPr>
        <w:t>13</w:t>
      </w:r>
      <w:r w:rsidRPr="00593FEC">
        <w:rPr>
          <w:rFonts w:ascii="Times New Roman" w:eastAsia="標楷體" w:hAnsi="Times New Roman" w:cs="Times New Roman"/>
          <w:sz w:val="20"/>
          <w:szCs w:val="20"/>
        </w:rPr>
        <w:t>日</w:t>
      </w:r>
      <w:r w:rsidRPr="00593FEC">
        <w:rPr>
          <w:rFonts w:ascii="Times New Roman" w:eastAsia="標楷體" w:hAnsi="Times New Roman" w:cs="Times New Roman"/>
          <w:sz w:val="20"/>
          <w:szCs w:val="20"/>
        </w:rPr>
        <w:t>109</w:t>
      </w:r>
      <w:r w:rsidRPr="00593FEC">
        <w:rPr>
          <w:rFonts w:ascii="Times New Roman" w:eastAsia="標楷體" w:hAnsi="Times New Roman" w:cs="Times New Roman"/>
          <w:sz w:val="20"/>
          <w:szCs w:val="20"/>
        </w:rPr>
        <w:t>學年度第</w:t>
      </w:r>
      <w:r w:rsidR="00CF29DD" w:rsidRPr="00593FEC">
        <w:rPr>
          <w:rFonts w:ascii="Times New Roman" w:eastAsia="標楷體" w:hAnsi="Times New Roman" w:cs="Times New Roman"/>
          <w:sz w:val="20"/>
          <w:szCs w:val="20"/>
        </w:rPr>
        <w:t>9</w:t>
      </w:r>
      <w:r w:rsidRPr="00593FEC">
        <w:rPr>
          <w:rFonts w:ascii="Times New Roman" w:eastAsia="標楷體" w:hAnsi="Times New Roman" w:cs="Times New Roman"/>
          <w:sz w:val="20"/>
          <w:szCs w:val="20"/>
        </w:rPr>
        <w:t>次行政會議修正通過</w:t>
      </w:r>
    </w:p>
    <w:p w14:paraId="77062E5F" w14:textId="3D97C39A" w:rsidR="004A3EF5" w:rsidRPr="00593FEC" w:rsidRDefault="004A3EF5" w:rsidP="004D5C76">
      <w:pPr>
        <w:pStyle w:val="Default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593FEC">
        <w:rPr>
          <w:rFonts w:ascii="Times New Roman" w:hAnsi="Times New Roman" w:cs="Times New Roman"/>
          <w:color w:val="auto"/>
          <w:sz w:val="20"/>
          <w:szCs w:val="20"/>
        </w:rPr>
        <w:t>112</w:t>
      </w:r>
      <w:r w:rsidRPr="00593FEC">
        <w:rPr>
          <w:rFonts w:ascii="Times New Roman" w:hAnsi="Times New Roman" w:cs="Times New Roman"/>
          <w:color w:val="auto"/>
          <w:sz w:val="20"/>
          <w:szCs w:val="20"/>
        </w:rPr>
        <w:t>年</w:t>
      </w:r>
      <w:r w:rsidR="00371B3E" w:rsidRPr="00593FEC">
        <w:rPr>
          <w:rFonts w:ascii="Times New Roman" w:hAnsi="Times New Roman" w:cs="Times New Roman"/>
          <w:color w:val="auto"/>
          <w:sz w:val="20"/>
          <w:szCs w:val="20"/>
        </w:rPr>
        <w:t>12</w:t>
      </w:r>
      <w:r w:rsidRPr="00593FEC">
        <w:rPr>
          <w:rFonts w:ascii="Times New Roman" w:hAnsi="Times New Roman" w:cs="Times New Roman"/>
          <w:color w:val="auto"/>
          <w:sz w:val="20"/>
          <w:szCs w:val="20"/>
        </w:rPr>
        <w:t>月</w:t>
      </w:r>
      <w:r w:rsidR="00371B3E" w:rsidRPr="00593FEC">
        <w:rPr>
          <w:rFonts w:ascii="Times New Roman" w:hAnsi="Times New Roman" w:cs="Times New Roman"/>
          <w:color w:val="auto"/>
          <w:sz w:val="20"/>
          <w:szCs w:val="20"/>
        </w:rPr>
        <w:t>12</w:t>
      </w:r>
      <w:r w:rsidRPr="00593FEC">
        <w:rPr>
          <w:rFonts w:ascii="Times New Roman" w:hAnsi="Times New Roman" w:cs="Times New Roman"/>
          <w:color w:val="auto"/>
          <w:sz w:val="20"/>
          <w:szCs w:val="20"/>
        </w:rPr>
        <w:t>日</w:t>
      </w:r>
      <w:r w:rsidRPr="00593FEC">
        <w:rPr>
          <w:rFonts w:ascii="Times New Roman" w:hAnsi="Times New Roman" w:cs="Times New Roman"/>
          <w:color w:val="auto"/>
          <w:sz w:val="20"/>
          <w:szCs w:val="20"/>
        </w:rPr>
        <w:t>112</w:t>
      </w:r>
      <w:r w:rsidRPr="00593FEC">
        <w:rPr>
          <w:rFonts w:ascii="Times New Roman" w:hAnsi="Times New Roman" w:cs="Times New Roman"/>
          <w:color w:val="auto"/>
          <w:sz w:val="20"/>
          <w:szCs w:val="20"/>
        </w:rPr>
        <w:t>學年度第</w:t>
      </w:r>
      <w:r w:rsidR="00371B3E" w:rsidRPr="00593FEC"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593FEC">
        <w:rPr>
          <w:rFonts w:ascii="Times New Roman" w:hAnsi="Times New Roman" w:cs="Times New Roman"/>
          <w:color w:val="auto"/>
          <w:sz w:val="20"/>
          <w:szCs w:val="20"/>
        </w:rPr>
        <w:t>次行政會議修</w:t>
      </w:r>
      <w:r w:rsidR="00371B3E" w:rsidRPr="00593FEC">
        <w:rPr>
          <w:rFonts w:ascii="Times New Roman" w:hAnsi="Times New Roman" w:cs="Times New Roman"/>
          <w:color w:val="auto"/>
          <w:sz w:val="20"/>
          <w:szCs w:val="20"/>
        </w:rPr>
        <w:t>正通過</w:t>
      </w:r>
    </w:p>
    <w:p w14:paraId="0237B428" w14:textId="391D09E9" w:rsidR="008C33A6" w:rsidRPr="00593FEC" w:rsidRDefault="008C33A6" w:rsidP="004D5C76">
      <w:pPr>
        <w:pStyle w:val="Default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593FEC">
        <w:rPr>
          <w:rFonts w:ascii="Times New Roman" w:hAnsi="Times New Roman" w:cs="Times New Roman"/>
          <w:color w:val="auto"/>
          <w:sz w:val="20"/>
          <w:szCs w:val="20"/>
        </w:rPr>
        <w:t>114</w:t>
      </w:r>
      <w:r w:rsidRPr="00593FEC">
        <w:rPr>
          <w:rFonts w:ascii="Times New Roman" w:hAnsi="Times New Roman" w:cs="Times New Roman"/>
          <w:color w:val="auto"/>
          <w:sz w:val="20"/>
          <w:szCs w:val="20"/>
        </w:rPr>
        <w:t>年</w:t>
      </w:r>
      <w:r w:rsidR="004A1CFE">
        <w:rPr>
          <w:rFonts w:ascii="Times New Roman" w:hAnsi="Times New Roman" w:cs="Times New Roman" w:hint="eastAsia"/>
          <w:color w:val="auto"/>
          <w:sz w:val="20"/>
          <w:szCs w:val="20"/>
        </w:rPr>
        <w:t>7</w:t>
      </w:r>
      <w:r w:rsidRPr="00593FEC">
        <w:rPr>
          <w:rFonts w:ascii="Times New Roman" w:hAnsi="Times New Roman" w:cs="Times New Roman"/>
          <w:color w:val="auto"/>
          <w:sz w:val="20"/>
          <w:szCs w:val="20"/>
        </w:rPr>
        <w:t>月</w:t>
      </w:r>
      <w:r w:rsidR="004A1CFE">
        <w:rPr>
          <w:rFonts w:ascii="Times New Roman" w:hAnsi="Times New Roman" w:cs="Times New Roman" w:hint="eastAsia"/>
          <w:color w:val="auto"/>
          <w:sz w:val="20"/>
          <w:szCs w:val="20"/>
        </w:rPr>
        <w:t>15</w:t>
      </w:r>
      <w:r w:rsidRPr="00593FEC">
        <w:rPr>
          <w:rFonts w:ascii="Times New Roman" w:hAnsi="Times New Roman" w:cs="Times New Roman"/>
          <w:color w:val="auto"/>
          <w:sz w:val="20"/>
          <w:szCs w:val="20"/>
        </w:rPr>
        <w:t>日</w:t>
      </w:r>
      <w:r w:rsidRPr="00593FEC">
        <w:rPr>
          <w:rFonts w:ascii="Times New Roman" w:hAnsi="Times New Roman" w:cs="Times New Roman"/>
          <w:color w:val="auto"/>
          <w:sz w:val="20"/>
          <w:szCs w:val="20"/>
        </w:rPr>
        <w:t>113</w:t>
      </w:r>
      <w:r w:rsidRPr="00593FEC">
        <w:rPr>
          <w:rFonts w:ascii="Times New Roman" w:hAnsi="Times New Roman" w:cs="Times New Roman"/>
          <w:color w:val="auto"/>
          <w:sz w:val="20"/>
          <w:szCs w:val="20"/>
        </w:rPr>
        <w:t>學年度第</w:t>
      </w:r>
      <w:r w:rsidRPr="00593FEC">
        <w:rPr>
          <w:rFonts w:ascii="Times New Roman" w:hAnsi="Times New Roman" w:cs="Times New Roman"/>
          <w:color w:val="auto"/>
          <w:sz w:val="20"/>
          <w:szCs w:val="20"/>
        </w:rPr>
        <w:t>12</w:t>
      </w:r>
      <w:r w:rsidRPr="00593FEC">
        <w:rPr>
          <w:rFonts w:ascii="Times New Roman" w:hAnsi="Times New Roman" w:cs="Times New Roman"/>
          <w:color w:val="auto"/>
          <w:sz w:val="20"/>
          <w:szCs w:val="20"/>
        </w:rPr>
        <w:t>次行政會議</w:t>
      </w:r>
      <w:r w:rsidR="004A1CFE" w:rsidRPr="00593FEC">
        <w:rPr>
          <w:rFonts w:ascii="Times New Roman" w:hAnsi="Times New Roman" w:cs="Times New Roman"/>
          <w:color w:val="auto"/>
          <w:sz w:val="20"/>
          <w:szCs w:val="20"/>
        </w:rPr>
        <w:t>修正通過</w:t>
      </w:r>
    </w:p>
    <w:p w14:paraId="25D44C3B" w14:textId="77777777" w:rsidR="004D5C76" w:rsidRPr="00593FEC" w:rsidRDefault="004D5C76" w:rsidP="004A3EF5">
      <w:pPr>
        <w:pStyle w:val="Default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14:paraId="15C5AE31" w14:textId="33AA7AC4" w:rsidR="00F249C2" w:rsidRPr="00593FEC" w:rsidRDefault="00436D95" w:rsidP="007B7BA9">
      <w:pPr>
        <w:pStyle w:val="a3"/>
        <w:numPr>
          <w:ilvl w:val="0"/>
          <w:numId w:val="2"/>
        </w:numPr>
        <w:spacing w:afterLines="50" w:after="180" w:line="280" w:lineRule="exact"/>
        <w:ind w:leftChars="0" w:left="482" w:hanging="482"/>
        <w:rPr>
          <w:rFonts w:ascii="Times New Roman" w:eastAsia="標楷體" w:hAnsi="Times New Roman" w:cs="Times New Roman"/>
          <w:szCs w:val="24"/>
        </w:rPr>
      </w:pPr>
      <w:r w:rsidRPr="00593FEC">
        <w:rPr>
          <w:rFonts w:ascii="Times New Roman" w:eastAsia="標楷體" w:hAnsi="Times New Roman" w:cs="Times New Roman"/>
          <w:szCs w:val="24"/>
        </w:rPr>
        <w:t>國立臺灣藝術大學</w:t>
      </w:r>
      <w:r w:rsidRPr="00593FEC">
        <w:rPr>
          <w:rFonts w:ascii="Times New Roman" w:eastAsia="標楷體" w:hAnsi="Times New Roman" w:cs="Times New Roman"/>
          <w:szCs w:val="24"/>
        </w:rPr>
        <w:t>(</w:t>
      </w:r>
      <w:r w:rsidRPr="00593FEC">
        <w:rPr>
          <w:rFonts w:ascii="Times New Roman" w:eastAsia="標楷體" w:hAnsi="Times New Roman" w:cs="Times New Roman"/>
          <w:szCs w:val="24"/>
        </w:rPr>
        <w:t>以下簡稱本校</w:t>
      </w:r>
      <w:r w:rsidRPr="00593FEC">
        <w:rPr>
          <w:rFonts w:ascii="Times New Roman" w:eastAsia="標楷體" w:hAnsi="Times New Roman" w:cs="Times New Roman"/>
          <w:szCs w:val="24"/>
          <w:u w:val="single"/>
        </w:rPr>
        <w:t>)</w:t>
      </w:r>
      <w:r w:rsidR="00F249C2" w:rsidRPr="00593FEC">
        <w:rPr>
          <w:rFonts w:ascii="Times New Roman" w:eastAsia="標楷體" w:hAnsi="Times New Roman" w:cs="Times New Roman"/>
          <w:szCs w:val="24"/>
        </w:rPr>
        <w:t>為促進教師教學精進、經驗傳承與交流，增進教師專業成長，鼓勵教師組織專業社群，特</w:t>
      </w:r>
      <w:r w:rsidR="00F449E3" w:rsidRPr="00593FEC">
        <w:rPr>
          <w:rFonts w:ascii="Times New Roman" w:eastAsia="標楷體" w:hAnsi="Times New Roman" w:cs="Times New Roman"/>
          <w:szCs w:val="24"/>
        </w:rPr>
        <w:t>訂定</w:t>
      </w:r>
      <w:r w:rsidR="00962761" w:rsidRPr="00593FEC">
        <w:rPr>
          <w:rFonts w:ascii="Times New Roman" w:eastAsia="標楷體" w:hAnsi="Times New Roman" w:cs="Times New Roman" w:hint="eastAsia"/>
          <w:szCs w:val="24"/>
        </w:rPr>
        <w:t>「國立臺灣藝術大學教師專業社群實施要點」</w:t>
      </w:r>
      <w:r w:rsidR="00962761" w:rsidRPr="00593FEC">
        <w:rPr>
          <w:rFonts w:ascii="Times New Roman" w:eastAsia="標楷體" w:hAnsi="Times New Roman" w:cs="Times New Roman"/>
          <w:szCs w:val="24"/>
        </w:rPr>
        <w:t xml:space="preserve"> </w:t>
      </w:r>
      <w:r w:rsidR="00F249C2" w:rsidRPr="00593FEC">
        <w:rPr>
          <w:rFonts w:ascii="Times New Roman" w:eastAsia="標楷體" w:hAnsi="Times New Roman" w:cs="Times New Roman"/>
          <w:szCs w:val="24"/>
        </w:rPr>
        <w:t>(</w:t>
      </w:r>
      <w:r w:rsidR="00F249C2" w:rsidRPr="00593FEC">
        <w:rPr>
          <w:rFonts w:ascii="Times New Roman" w:eastAsia="標楷體" w:hAnsi="Times New Roman" w:cs="Times New Roman"/>
          <w:szCs w:val="24"/>
        </w:rPr>
        <w:t>以下簡稱本要點</w:t>
      </w:r>
      <w:r w:rsidR="00F249C2" w:rsidRPr="00593FEC">
        <w:rPr>
          <w:rFonts w:ascii="Times New Roman" w:eastAsia="標楷體" w:hAnsi="Times New Roman" w:cs="Times New Roman"/>
          <w:szCs w:val="24"/>
        </w:rPr>
        <w:t>)</w:t>
      </w:r>
      <w:r w:rsidR="00F249C2" w:rsidRPr="00593FEC">
        <w:rPr>
          <w:rFonts w:ascii="Times New Roman" w:eastAsia="標楷體" w:hAnsi="Times New Roman" w:cs="Times New Roman"/>
          <w:szCs w:val="24"/>
        </w:rPr>
        <w:t>。</w:t>
      </w:r>
    </w:p>
    <w:p w14:paraId="5BB85C2D" w14:textId="7FCE785F" w:rsidR="003B6790" w:rsidRPr="00593FEC" w:rsidRDefault="003B6790" w:rsidP="007B7BA9">
      <w:pPr>
        <w:pStyle w:val="a3"/>
        <w:numPr>
          <w:ilvl w:val="0"/>
          <w:numId w:val="2"/>
        </w:numPr>
        <w:spacing w:line="280" w:lineRule="exact"/>
        <w:ind w:leftChars="0" w:left="482" w:hanging="482"/>
        <w:rPr>
          <w:rFonts w:ascii="Times New Roman" w:eastAsia="標楷體" w:hAnsi="Times New Roman" w:cs="Times New Roman"/>
          <w:szCs w:val="24"/>
        </w:rPr>
      </w:pPr>
      <w:r w:rsidRPr="00593FEC">
        <w:rPr>
          <w:rFonts w:ascii="Times New Roman" w:eastAsia="標楷體" w:hAnsi="Times New Roman" w:cs="Times New Roman"/>
          <w:szCs w:val="24"/>
        </w:rPr>
        <w:t>本要點所稱教師專業社群，包含</w:t>
      </w:r>
      <w:r w:rsidR="003772DE" w:rsidRPr="00593FEC">
        <w:rPr>
          <w:rFonts w:ascii="Times New Roman" w:eastAsia="標楷體" w:hAnsi="Times New Roman" w:cs="Times New Roman"/>
          <w:szCs w:val="24"/>
        </w:rPr>
        <w:t>「</w:t>
      </w:r>
      <w:r w:rsidR="007F2E8F" w:rsidRPr="00593FEC">
        <w:rPr>
          <w:rFonts w:ascii="Times New Roman" w:eastAsia="標楷體" w:hAnsi="Times New Roman" w:cs="Times New Roman"/>
          <w:szCs w:val="24"/>
        </w:rPr>
        <w:t>教師專業社群</w:t>
      </w:r>
      <w:r w:rsidR="003772DE" w:rsidRPr="00593FEC">
        <w:rPr>
          <w:rFonts w:ascii="Times New Roman" w:eastAsia="標楷體" w:hAnsi="Times New Roman" w:cs="Times New Roman"/>
          <w:szCs w:val="24"/>
        </w:rPr>
        <w:t>」</w:t>
      </w:r>
      <w:r w:rsidR="007F2E8F" w:rsidRPr="00593FEC">
        <w:rPr>
          <w:rFonts w:ascii="Times New Roman" w:eastAsia="標楷體" w:hAnsi="Times New Roman" w:cs="Times New Roman"/>
          <w:szCs w:val="24"/>
        </w:rPr>
        <w:t>與</w:t>
      </w:r>
      <w:r w:rsidR="003772DE" w:rsidRPr="00593FEC">
        <w:rPr>
          <w:rFonts w:ascii="Times New Roman" w:eastAsia="標楷體" w:hAnsi="Times New Roman" w:cs="Times New Roman"/>
          <w:szCs w:val="24"/>
        </w:rPr>
        <w:t>「</w:t>
      </w:r>
      <w:r w:rsidRPr="00593FEC">
        <w:rPr>
          <w:rFonts w:ascii="Times New Roman" w:eastAsia="標楷體" w:hAnsi="Times New Roman" w:cs="Times New Roman"/>
          <w:szCs w:val="24"/>
        </w:rPr>
        <w:t>教</w:t>
      </w:r>
      <w:r w:rsidR="00C632D4">
        <w:rPr>
          <w:rFonts w:ascii="Times New Roman" w:eastAsia="標楷體" w:hAnsi="Times New Roman" w:cs="Times New Roman" w:hint="eastAsia"/>
          <w:szCs w:val="24"/>
        </w:rPr>
        <w:t>學精進</w:t>
      </w:r>
      <w:r w:rsidRPr="00593FEC">
        <w:rPr>
          <w:rFonts w:ascii="Times New Roman" w:eastAsia="標楷體" w:hAnsi="Times New Roman" w:cs="Times New Roman"/>
          <w:szCs w:val="24"/>
        </w:rPr>
        <w:t>社群</w:t>
      </w:r>
      <w:r w:rsidR="003772DE" w:rsidRPr="00593FEC">
        <w:rPr>
          <w:rFonts w:ascii="Times New Roman" w:eastAsia="標楷體" w:hAnsi="Times New Roman" w:cs="Times New Roman"/>
          <w:szCs w:val="24"/>
        </w:rPr>
        <w:t>」兩類</w:t>
      </w:r>
      <w:r w:rsidRPr="00593FEC">
        <w:rPr>
          <w:rFonts w:ascii="Times New Roman" w:eastAsia="標楷體" w:hAnsi="Times New Roman" w:cs="Times New Roman"/>
          <w:szCs w:val="24"/>
        </w:rPr>
        <w:t>，社群類別與成立方式如下：</w:t>
      </w:r>
    </w:p>
    <w:p w14:paraId="4AB50409" w14:textId="2F81365E" w:rsidR="003B6790" w:rsidRPr="00593FEC" w:rsidRDefault="003772DE" w:rsidP="007B7BA9">
      <w:pPr>
        <w:pStyle w:val="a3"/>
        <w:numPr>
          <w:ilvl w:val="0"/>
          <w:numId w:val="16"/>
        </w:numPr>
        <w:spacing w:line="28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593FEC">
        <w:rPr>
          <w:rFonts w:ascii="Times New Roman" w:eastAsia="標楷體" w:hAnsi="Times New Roman" w:cs="Times New Roman"/>
          <w:szCs w:val="24"/>
        </w:rPr>
        <w:t>教師</w:t>
      </w:r>
      <w:r w:rsidR="003B6790" w:rsidRPr="00593FEC">
        <w:rPr>
          <w:rFonts w:ascii="Times New Roman" w:eastAsia="標楷體" w:hAnsi="Times New Roman" w:cs="Times New Roman"/>
          <w:szCs w:val="24"/>
        </w:rPr>
        <w:t>專業社群</w:t>
      </w:r>
    </w:p>
    <w:p w14:paraId="25A0641B" w14:textId="0523EC02" w:rsidR="003279D8" w:rsidRPr="00593FEC" w:rsidRDefault="003279D8" w:rsidP="007B7BA9">
      <w:pPr>
        <w:spacing w:line="280" w:lineRule="exact"/>
        <w:ind w:leftChars="590" w:left="1416"/>
        <w:rPr>
          <w:rFonts w:ascii="Times New Roman" w:eastAsia="標楷體" w:hAnsi="Times New Roman" w:cs="Times New Roman"/>
          <w:szCs w:val="24"/>
        </w:rPr>
      </w:pPr>
      <w:r w:rsidRPr="00593FEC">
        <w:rPr>
          <w:rFonts w:ascii="Times New Roman" w:eastAsia="標楷體" w:hAnsi="Times New Roman" w:cs="Times New Roman"/>
          <w:szCs w:val="24"/>
        </w:rPr>
        <w:t>由專任教師發起，以課程發展、教學創新、數位應用</w:t>
      </w:r>
      <w:proofErr w:type="gramStart"/>
      <w:r w:rsidRPr="00593FEC">
        <w:rPr>
          <w:rFonts w:ascii="Times New Roman" w:eastAsia="標楷體" w:hAnsi="Times New Roman" w:cs="Times New Roman"/>
          <w:szCs w:val="24"/>
        </w:rPr>
        <w:t>或跨域整合</w:t>
      </w:r>
      <w:proofErr w:type="gramEnd"/>
      <w:r w:rsidRPr="00593FEC">
        <w:rPr>
          <w:rFonts w:ascii="Times New Roman" w:eastAsia="標楷體" w:hAnsi="Times New Roman" w:cs="Times New Roman"/>
          <w:szCs w:val="24"/>
        </w:rPr>
        <w:t>為主題，鼓勵跨系所、跨領域合作，提升教學品質與專業發展。</w:t>
      </w:r>
    </w:p>
    <w:p w14:paraId="01ADF0A1" w14:textId="6EF76B44" w:rsidR="004829A9" w:rsidRPr="00593FEC" w:rsidRDefault="003772DE" w:rsidP="007B7BA9">
      <w:pPr>
        <w:pStyle w:val="a3"/>
        <w:numPr>
          <w:ilvl w:val="0"/>
          <w:numId w:val="16"/>
        </w:numPr>
        <w:spacing w:line="280" w:lineRule="exact"/>
        <w:ind w:leftChars="0"/>
        <w:rPr>
          <w:rFonts w:ascii="Times New Roman" w:eastAsia="標楷體" w:hAnsi="Times New Roman" w:cs="Times New Roman"/>
          <w:strike/>
          <w:szCs w:val="24"/>
        </w:rPr>
      </w:pPr>
      <w:r w:rsidRPr="00593FEC">
        <w:rPr>
          <w:rFonts w:ascii="Times New Roman" w:eastAsia="標楷體" w:hAnsi="Times New Roman" w:cs="Times New Roman"/>
          <w:szCs w:val="24"/>
        </w:rPr>
        <w:t>教</w:t>
      </w:r>
      <w:r w:rsidR="00E27AD4">
        <w:rPr>
          <w:rFonts w:ascii="Times New Roman" w:eastAsia="標楷體" w:hAnsi="Times New Roman" w:cs="Times New Roman" w:hint="eastAsia"/>
          <w:szCs w:val="24"/>
        </w:rPr>
        <w:t>學精進</w:t>
      </w:r>
      <w:r w:rsidR="003B6790" w:rsidRPr="00593FEC">
        <w:rPr>
          <w:rFonts w:ascii="Times New Roman" w:eastAsia="標楷體" w:hAnsi="Times New Roman" w:cs="Times New Roman"/>
          <w:szCs w:val="24"/>
        </w:rPr>
        <w:t>社群</w:t>
      </w:r>
    </w:p>
    <w:p w14:paraId="36BC4AE6" w14:textId="598E9332" w:rsidR="003279D8" w:rsidRPr="00593FEC" w:rsidRDefault="00085D29" w:rsidP="007B7BA9">
      <w:pPr>
        <w:spacing w:afterLines="50" w:after="180" w:line="280" w:lineRule="exact"/>
        <w:ind w:leftChars="590" w:left="1416" w:firstLine="2"/>
        <w:rPr>
          <w:rFonts w:ascii="Times New Roman" w:eastAsia="標楷體" w:hAnsi="Times New Roman" w:cs="Times New Roman"/>
          <w:strike/>
          <w:szCs w:val="24"/>
        </w:rPr>
      </w:pPr>
      <w:r w:rsidRPr="00085D29">
        <w:rPr>
          <w:rFonts w:ascii="Times New Roman" w:eastAsia="標楷體" w:hAnsi="Times New Roman" w:cs="Times New Roman" w:hint="eastAsia"/>
          <w:szCs w:val="24"/>
        </w:rPr>
        <w:t>由本校教務處統籌發起，旨在協助特定教師提升教學能力，並促進教學經驗傳承與支持</w:t>
      </w:r>
      <w:r w:rsidR="003279D8" w:rsidRPr="00593FEC">
        <w:rPr>
          <w:rFonts w:ascii="Times New Roman" w:eastAsia="標楷體" w:hAnsi="Times New Roman" w:cs="Times New Roman"/>
          <w:szCs w:val="24"/>
        </w:rPr>
        <w:t>。</w:t>
      </w:r>
    </w:p>
    <w:p w14:paraId="7468C0AB" w14:textId="6D56CF7B" w:rsidR="002821D2" w:rsidRPr="00593FEC" w:rsidRDefault="002821D2" w:rsidP="007B7BA9">
      <w:pPr>
        <w:pStyle w:val="a3"/>
        <w:numPr>
          <w:ilvl w:val="0"/>
          <w:numId w:val="2"/>
        </w:numPr>
        <w:spacing w:afterLines="50" w:after="180" w:line="280" w:lineRule="exact"/>
        <w:ind w:leftChars="0" w:left="482" w:hanging="482"/>
        <w:rPr>
          <w:rFonts w:ascii="Times New Roman" w:eastAsia="標楷體" w:hAnsi="Times New Roman" w:cs="Times New Roman"/>
          <w:szCs w:val="24"/>
        </w:rPr>
      </w:pPr>
      <w:r w:rsidRPr="00593FEC">
        <w:rPr>
          <w:rFonts w:ascii="Times New Roman" w:eastAsia="標楷體" w:hAnsi="Times New Roman" w:cs="Times New Roman"/>
          <w:szCs w:val="24"/>
        </w:rPr>
        <w:t>申請資格與組成原則</w:t>
      </w:r>
    </w:p>
    <w:p w14:paraId="0F6B944D" w14:textId="77777777" w:rsidR="00085D29" w:rsidRDefault="002821D2" w:rsidP="009E615A">
      <w:pPr>
        <w:pStyle w:val="a3"/>
        <w:numPr>
          <w:ilvl w:val="0"/>
          <w:numId w:val="9"/>
        </w:numPr>
        <w:spacing w:line="280" w:lineRule="exact"/>
        <w:ind w:leftChars="0" w:left="1418" w:hanging="936"/>
        <w:rPr>
          <w:rFonts w:ascii="Times New Roman" w:eastAsia="標楷體" w:hAnsi="Times New Roman" w:cs="Times New Roman"/>
          <w:szCs w:val="24"/>
        </w:rPr>
      </w:pPr>
      <w:r w:rsidRPr="00593FEC">
        <w:rPr>
          <w:rFonts w:ascii="Times New Roman" w:eastAsia="標楷體" w:hAnsi="Times New Roman" w:cs="Times New Roman"/>
          <w:szCs w:val="24"/>
        </w:rPr>
        <w:t>教師</w:t>
      </w:r>
      <w:r w:rsidR="003B6790" w:rsidRPr="00593FEC">
        <w:rPr>
          <w:rFonts w:ascii="Times New Roman" w:eastAsia="標楷體" w:hAnsi="Times New Roman" w:cs="Times New Roman"/>
          <w:szCs w:val="24"/>
        </w:rPr>
        <w:t>專業社群</w:t>
      </w:r>
    </w:p>
    <w:p w14:paraId="08F4FB93" w14:textId="3CC40A99" w:rsidR="00F249C2" w:rsidRPr="00593FEC" w:rsidRDefault="003B6790" w:rsidP="009E615A">
      <w:pPr>
        <w:pStyle w:val="a3"/>
        <w:spacing w:line="280" w:lineRule="exact"/>
        <w:ind w:leftChars="0" w:left="1418"/>
        <w:rPr>
          <w:rFonts w:ascii="Times New Roman" w:eastAsia="標楷體" w:hAnsi="Times New Roman" w:cs="Times New Roman"/>
          <w:szCs w:val="24"/>
        </w:rPr>
      </w:pPr>
      <w:r w:rsidRPr="00593FEC">
        <w:rPr>
          <w:rFonts w:ascii="Times New Roman" w:eastAsia="標楷體" w:hAnsi="Times New Roman" w:cs="Times New Roman"/>
          <w:szCs w:val="24"/>
        </w:rPr>
        <w:t>專兼任教師</w:t>
      </w:r>
      <w:r w:rsidR="004A1CFE" w:rsidRPr="00107DB3">
        <w:rPr>
          <w:rFonts w:ascii="Times New Roman" w:eastAsia="標楷體" w:hAnsi="Times New Roman" w:cs="Times New Roman" w:hint="eastAsia"/>
          <w:color w:val="31849B" w:themeColor="accent5" w:themeShade="BF"/>
          <w:szCs w:val="24"/>
        </w:rPr>
        <w:t>五</w:t>
      </w:r>
      <w:r w:rsidRPr="00593FEC">
        <w:rPr>
          <w:rFonts w:ascii="Times New Roman" w:eastAsia="標楷體" w:hAnsi="Times New Roman" w:cs="Times New Roman"/>
          <w:szCs w:val="24"/>
        </w:rPr>
        <w:t>人</w:t>
      </w:r>
      <w:r w:rsidR="002821D2" w:rsidRPr="00593FEC">
        <w:rPr>
          <w:rFonts w:ascii="Times New Roman" w:eastAsia="標楷體" w:hAnsi="Times New Roman" w:cs="Times New Roman"/>
          <w:szCs w:val="24"/>
        </w:rPr>
        <w:t>（含）</w:t>
      </w:r>
      <w:r w:rsidRPr="00593FEC">
        <w:rPr>
          <w:rFonts w:ascii="Times New Roman" w:eastAsia="標楷體" w:hAnsi="Times New Roman" w:cs="Times New Roman"/>
          <w:szCs w:val="24"/>
        </w:rPr>
        <w:t>以上組成</w:t>
      </w:r>
      <w:r w:rsidR="0061759D" w:rsidRPr="00593FEC">
        <w:rPr>
          <w:rFonts w:ascii="Times New Roman" w:eastAsia="標楷體" w:hAnsi="Times New Roman" w:cs="Times New Roman" w:hint="eastAsia"/>
          <w:szCs w:val="24"/>
        </w:rPr>
        <w:t>，</w:t>
      </w:r>
      <w:r w:rsidRPr="00593FEC">
        <w:rPr>
          <w:rFonts w:ascii="Times New Roman" w:eastAsia="標楷體" w:hAnsi="Times New Roman" w:cs="Times New Roman"/>
          <w:szCs w:val="24"/>
        </w:rPr>
        <w:t>且專任教師需超過半數</w:t>
      </w:r>
      <w:r w:rsidR="0061759D" w:rsidRPr="00593FEC">
        <w:rPr>
          <w:rFonts w:ascii="Times New Roman" w:eastAsia="標楷體" w:hAnsi="Times New Roman" w:cs="Times New Roman" w:hint="eastAsia"/>
          <w:szCs w:val="24"/>
        </w:rPr>
        <w:t>。</w:t>
      </w:r>
      <w:r w:rsidR="002821D2" w:rsidRPr="00593FEC">
        <w:rPr>
          <w:rFonts w:ascii="Times New Roman" w:eastAsia="標楷體" w:hAnsi="Times New Roman" w:cs="Times New Roman"/>
          <w:szCs w:val="24"/>
        </w:rPr>
        <w:t>由</w:t>
      </w:r>
      <w:r w:rsidR="00C14524" w:rsidRPr="00593FEC">
        <w:rPr>
          <w:rFonts w:ascii="Times New Roman" w:eastAsia="標楷體" w:hAnsi="Times New Roman" w:cs="Times New Roman"/>
          <w:szCs w:val="24"/>
        </w:rPr>
        <w:t>一</w:t>
      </w:r>
      <w:r w:rsidRPr="00593FEC">
        <w:rPr>
          <w:rFonts w:ascii="Times New Roman" w:eastAsia="標楷體" w:hAnsi="Times New Roman" w:cs="Times New Roman"/>
          <w:szCs w:val="24"/>
        </w:rPr>
        <w:t>名專任教師擔任召集人，負責社群活動之進度規劃及相關成果彙整。教師參加</w:t>
      </w:r>
      <w:r w:rsidR="007F2E8F" w:rsidRPr="00593FEC">
        <w:rPr>
          <w:rFonts w:ascii="Times New Roman" w:eastAsia="標楷體" w:hAnsi="Times New Roman" w:cs="Times New Roman"/>
          <w:szCs w:val="24"/>
        </w:rPr>
        <w:t>專業</w:t>
      </w:r>
      <w:r w:rsidRPr="00593FEC">
        <w:rPr>
          <w:rFonts w:ascii="Times New Roman" w:eastAsia="標楷體" w:hAnsi="Times New Roman" w:cs="Times New Roman"/>
          <w:szCs w:val="24"/>
        </w:rPr>
        <w:t>社群，以自願為原則，每人至多參加</w:t>
      </w:r>
      <w:r w:rsidR="004A1CFE" w:rsidRPr="00107DB3">
        <w:rPr>
          <w:rFonts w:ascii="Times New Roman" w:eastAsia="標楷體" w:hAnsi="Times New Roman" w:cs="Times New Roman" w:hint="eastAsia"/>
          <w:color w:val="31849B" w:themeColor="accent5" w:themeShade="BF"/>
          <w:szCs w:val="24"/>
        </w:rPr>
        <w:t>二</w:t>
      </w:r>
      <w:r w:rsidR="002821D2" w:rsidRPr="00593FEC">
        <w:rPr>
          <w:rFonts w:ascii="Times New Roman" w:eastAsia="標楷體" w:hAnsi="Times New Roman" w:cs="Times New Roman"/>
          <w:szCs w:val="24"/>
        </w:rPr>
        <w:t>個</w:t>
      </w:r>
      <w:r w:rsidRPr="00593FEC">
        <w:rPr>
          <w:rFonts w:ascii="Times New Roman" w:eastAsia="標楷體" w:hAnsi="Times New Roman" w:cs="Times New Roman"/>
          <w:szCs w:val="24"/>
        </w:rPr>
        <w:t>社群為限</w:t>
      </w:r>
      <w:r w:rsidR="007F2E8F" w:rsidRPr="00593FEC">
        <w:rPr>
          <w:rFonts w:ascii="Times New Roman" w:eastAsia="標楷體" w:hAnsi="Times New Roman" w:cs="Times New Roman"/>
          <w:szCs w:val="24"/>
        </w:rPr>
        <w:t>。</w:t>
      </w:r>
    </w:p>
    <w:p w14:paraId="7F482F5C" w14:textId="1B486BD9" w:rsidR="00085D29" w:rsidRDefault="00D47DD5" w:rsidP="009E615A">
      <w:pPr>
        <w:pStyle w:val="a3"/>
        <w:numPr>
          <w:ilvl w:val="0"/>
          <w:numId w:val="9"/>
        </w:numPr>
        <w:spacing w:line="280" w:lineRule="exact"/>
        <w:ind w:leftChars="0" w:left="1418" w:hanging="936"/>
        <w:rPr>
          <w:rFonts w:ascii="Times New Roman" w:eastAsia="標楷體" w:hAnsi="Times New Roman" w:cs="Times New Roman"/>
          <w:szCs w:val="24"/>
        </w:rPr>
      </w:pPr>
      <w:r w:rsidRPr="00D47DD5">
        <w:rPr>
          <w:rFonts w:ascii="Times New Roman" w:eastAsia="標楷體" w:hAnsi="Times New Roman" w:cs="Times New Roman" w:hint="eastAsia"/>
          <w:szCs w:val="24"/>
        </w:rPr>
        <w:t>教學精進社</w:t>
      </w:r>
      <w:r w:rsidR="0028087D" w:rsidRPr="00593FEC">
        <w:rPr>
          <w:rFonts w:ascii="Times New Roman" w:eastAsia="標楷體" w:hAnsi="Times New Roman" w:cs="Times New Roman" w:hint="eastAsia"/>
          <w:szCs w:val="24"/>
        </w:rPr>
        <w:t>群</w:t>
      </w:r>
    </w:p>
    <w:p w14:paraId="31A9039F" w14:textId="419A0E49" w:rsidR="000C5791" w:rsidRPr="00593FEC" w:rsidRDefault="00085D29" w:rsidP="009E615A">
      <w:pPr>
        <w:pStyle w:val="a3"/>
        <w:spacing w:line="280" w:lineRule="exact"/>
        <w:ind w:leftChars="0" w:left="1418"/>
        <w:rPr>
          <w:rFonts w:ascii="Times New Roman" w:eastAsia="標楷體" w:hAnsi="Times New Roman" w:cs="Times New Roman"/>
          <w:szCs w:val="24"/>
        </w:rPr>
      </w:pPr>
      <w:r w:rsidRPr="00085D29">
        <w:rPr>
          <w:rFonts w:ascii="Times New Roman" w:eastAsia="標楷體" w:hAnsi="Times New Roman" w:cs="Times New Roman" w:hint="eastAsia"/>
          <w:szCs w:val="24"/>
        </w:rPr>
        <w:t>由教務長擔任召集人</w:t>
      </w:r>
      <w:r>
        <w:rPr>
          <w:rFonts w:ascii="Times New Roman" w:eastAsia="標楷體" w:hAnsi="Times New Roman" w:cs="Times New Roman" w:hint="eastAsia"/>
          <w:szCs w:val="24"/>
        </w:rPr>
        <w:t>，成員</w:t>
      </w:r>
      <w:r w:rsidRPr="00085D29">
        <w:rPr>
          <w:rFonts w:ascii="Times New Roman" w:eastAsia="標楷體" w:hAnsi="Times New Roman" w:cs="Times New Roman" w:hint="eastAsia"/>
          <w:szCs w:val="24"/>
        </w:rPr>
        <w:t>由</w:t>
      </w:r>
      <w:r>
        <w:rPr>
          <w:rFonts w:ascii="Times New Roman" w:eastAsia="標楷體" w:hAnsi="Times New Roman" w:cs="Times New Roman" w:hint="eastAsia"/>
          <w:szCs w:val="24"/>
        </w:rPr>
        <w:t>本校</w:t>
      </w:r>
      <w:r w:rsidRPr="00085D29">
        <w:rPr>
          <w:rFonts w:ascii="Times New Roman" w:eastAsia="標楷體" w:hAnsi="Times New Roman" w:cs="Times New Roman" w:hint="eastAsia"/>
          <w:szCs w:val="24"/>
        </w:rPr>
        <w:t>教務處指定參與，成員包含新進教師及</w:t>
      </w:r>
      <w:r>
        <w:rPr>
          <w:rFonts w:ascii="Times New Roman" w:eastAsia="標楷體" w:hAnsi="Times New Roman" w:cs="Times New Roman" w:hint="eastAsia"/>
          <w:szCs w:val="24"/>
        </w:rPr>
        <w:t>前一學期</w:t>
      </w:r>
      <w:r w:rsidRPr="00085D29">
        <w:rPr>
          <w:rFonts w:ascii="Times New Roman" w:eastAsia="標楷體" w:hAnsi="Times New Roman" w:cs="Times New Roman" w:hint="eastAsia"/>
          <w:szCs w:val="24"/>
        </w:rPr>
        <w:t>教學</w:t>
      </w:r>
      <w:r>
        <w:rPr>
          <w:rFonts w:ascii="Times New Roman" w:eastAsia="標楷體" w:hAnsi="Times New Roman" w:cs="Times New Roman" w:hint="eastAsia"/>
          <w:szCs w:val="24"/>
        </w:rPr>
        <w:t>評量</w:t>
      </w:r>
      <w:r w:rsidRPr="00085D29">
        <w:rPr>
          <w:rFonts w:ascii="Times New Roman" w:eastAsia="標楷體" w:hAnsi="Times New Roman" w:cs="Times New Roman" w:hint="eastAsia"/>
          <w:szCs w:val="24"/>
        </w:rPr>
        <w:t>分數未達</w:t>
      </w:r>
      <w:r w:rsidRPr="00085D29">
        <w:rPr>
          <w:rFonts w:ascii="Times New Roman" w:eastAsia="標楷體" w:hAnsi="Times New Roman" w:cs="Times New Roman" w:hint="eastAsia"/>
          <w:szCs w:val="24"/>
        </w:rPr>
        <w:t>3.5</w:t>
      </w:r>
      <w:r w:rsidRPr="00085D29">
        <w:rPr>
          <w:rFonts w:ascii="Times New Roman" w:eastAsia="標楷體" w:hAnsi="Times New Roman" w:cs="Times New Roman" w:hint="eastAsia"/>
          <w:szCs w:val="24"/>
        </w:rPr>
        <w:t>分者，負責召集與監督相關運作。因屬指定參與，不列入教師可自願參與之教師專業社群數量上限計算</w:t>
      </w:r>
      <w:r w:rsidR="000612E8" w:rsidRPr="00593FEC">
        <w:rPr>
          <w:rFonts w:ascii="Times New Roman" w:eastAsia="標楷體" w:hAnsi="Times New Roman" w:cs="Times New Roman" w:hint="eastAsia"/>
          <w:szCs w:val="24"/>
        </w:rPr>
        <w:t>。</w:t>
      </w:r>
    </w:p>
    <w:p w14:paraId="268B6F31" w14:textId="05F9DB34" w:rsidR="006C1EEF" w:rsidRPr="00593FEC" w:rsidRDefault="006C1EEF" w:rsidP="007B7BA9">
      <w:pPr>
        <w:pStyle w:val="a3"/>
        <w:numPr>
          <w:ilvl w:val="0"/>
          <w:numId w:val="2"/>
        </w:numPr>
        <w:spacing w:afterLines="50" w:after="180" w:line="280" w:lineRule="exact"/>
        <w:ind w:leftChars="0" w:left="482" w:hanging="482"/>
        <w:rPr>
          <w:rFonts w:ascii="Times New Roman" w:eastAsia="標楷體" w:hAnsi="Times New Roman" w:cs="Times New Roman"/>
          <w:szCs w:val="24"/>
        </w:rPr>
      </w:pPr>
      <w:r w:rsidRPr="00593FEC">
        <w:rPr>
          <w:rFonts w:ascii="Times New Roman" w:eastAsia="標楷體" w:hAnsi="Times New Roman" w:cs="Times New Roman"/>
          <w:szCs w:val="24"/>
        </w:rPr>
        <w:t>補助</w:t>
      </w:r>
      <w:r w:rsidR="000C5791" w:rsidRPr="00593FEC">
        <w:rPr>
          <w:rFonts w:ascii="Times New Roman" w:eastAsia="標楷體" w:hAnsi="Times New Roman" w:cs="Times New Roman"/>
          <w:szCs w:val="24"/>
        </w:rPr>
        <w:t>方式</w:t>
      </w:r>
    </w:p>
    <w:p w14:paraId="5B7670F7" w14:textId="0E8D381B" w:rsidR="006C1EEF" w:rsidRPr="00593FEC" w:rsidRDefault="006C1EEF" w:rsidP="007B7BA9">
      <w:pPr>
        <w:pStyle w:val="a3"/>
        <w:numPr>
          <w:ilvl w:val="0"/>
          <w:numId w:val="11"/>
        </w:numPr>
        <w:spacing w:afterLines="50" w:after="180" w:line="280" w:lineRule="exact"/>
        <w:ind w:leftChars="0" w:left="1418" w:hanging="936"/>
        <w:rPr>
          <w:rFonts w:ascii="Times New Roman" w:eastAsia="標楷體" w:hAnsi="Times New Roman" w:cs="Times New Roman"/>
          <w:szCs w:val="24"/>
        </w:rPr>
      </w:pPr>
      <w:r w:rsidRPr="00593FEC">
        <w:rPr>
          <w:rFonts w:ascii="Times New Roman" w:eastAsia="標楷體" w:hAnsi="Times New Roman" w:cs="Times New Roman"/>
          <w:szCs w:val="24"/>
        </w:rPr>
        <w:t>每</w:t>
      </w:r>
      <w:proofErr w:type="gramStart"/>
      <w:r w:rsidRPr="00593FEC">
        <w:rPr>
          <w:rFonts w:ascii="Times New Roman" w:eastAsia="標楷體" w:hAnsi="Times New Roman" w:cs="Times New Roman"/>
          <w:szCs w:val="24"/>
        </w:rPr>
        <w:t>個</w:t>
      </w:r>
      <w:proofErr w:type="gramEnd"/>
      <w:r w:rsidRPr="00593FEC">
        <w:rPr>
          <w:rFonts w:ascii="Times New Roman" w:eastAsia="標楷體" w:hAnsi="Times New Roman" w:cs="Times New Roman"/>
          <w:szCs w:val="24"/>
        </w:rPr>
        <w:t>社群補助新臺幣</w:t>
      </w:r>
      <w:r w:rsidRPr="00593FEC">
        <w:rPr>
          <w:rFonts w:ascii="Times New Roman" w:eastAsia="標楷體" w:hAnsi="Times New Roman" w:cs="Times New Roman"/>
          <w:szCs w:val="24"/>
        </w:rPr>
        <w:t xml:space="preserve"> </w:t>
      </w:r>
      <w:r w:rsidR="00812ADE" w:rsidRPr="00593FEC">
        <w:rPr>
          <w:rFonts w:ascii="Times New Roman" w:eastAsia="標楷體" w:hAnsi="Times New Roman" w:cs="Times New Roman" w:hint="eastAsia"/>
          <w:szCs w:val="24"/>
        </w:rPr>
        <w:t>15</w:t>
      </w:r>
      <w:r w:rsidRPr="00593FEC">
        <w:rPr>
          <w:rFonts w:ascii="Times New Roman" w:eastAsia="標楷體" w:hAnsi="Times New Roman" w:cs="Times New Roman"/>
          <w:szCs w:val="24"/>
        </w:rPr>
        <w:t xml:space="preserve">,000 </w:t>
      </w:r>
      <w:r w:rsidRPr="00593FEC">
        <w:rPr>
          <w:rFonts w:ascii="Times New Roman" w:eastAsia="標楷體" w:hAnsi="Times New Roman" w:cs="Times New Roman"/>
          <w:szCs w:val="24"/>
        </w:rPr>
        <w:t>元為</w:t>
      </w:r>
      <w:r w:rsidR="004F5750" w:rsidRPr="00593FEC">
        <w:rPr>
          <w:rFonts w:ascii="Times New Roman" w:eastAsia="標楷體" w:hAnsi="Times New Roman" w:cs="Times New Roman" w:hint="eastAsia"/>
          <w:szCs w:val="24"/>
        </w:rPr>
        <w:t>原則</w:t>
      </w:r>
      <w:r w:rsidRPr="00593FEC">
        <w:rPr>
          <w:rFonts w:ascii="Times New Roman" w:eastAsia="標楷體" w:hAnsi="Times New Roman" w:cs="Times New Roman"/>
          <w:szCs w:val="24"/>
        </w:rPr>
        <w:t>，實際金額視當年度預算與申請內容核定。</w:t>
      </w:r>
    </w:p>
    <w:p w14:paraId="265084E0" w14:textId="51CB6263" w:rsidR="006C1EEF" w:rsidRPr="00593FEC" w:rsidRDefault="00A32E88" w:rsidP="007B7BA9">
      <w:pPr>
        <w:pStyle w:val="a3"/>
        <w:numPr>
          <w:ilvl w:val="0"/>
          <w:numId w:val="11"/>
        </w:numPr>
        <w:spacing w:afterLines="50" w:after="180" w:line="280" w:lineRule="exact"/>
        <w:ind w:leftChars="0" w:left="1418" w:hanging="936"/>
        <w:rPr>
          <w:rFonts w:ascii="Times New Roman" w:eastAsia="標楷體" w:hAnsi="Times New Roman" w:cs="Times New Roman"/>
          <w:szCs w:val="24"/>
        </w:rPr>
      </w:pPr>
      <w:r w:rsidRPr="00593FEC">
        <w:rPr>
          <w:rFonts w:ascii="Times New Roman" w:eastAsia="標楷體" w:hAnsi="Times New Roman" w:cs="Times New Roman" w:hint="eastAsia"/>
          <w:szCs w:val="24"/>
        </w:rPr>
        <w:t>補助項目包含講座鐘點費（限外聘講者）、出席費（限非校內召集人與成員）、印刷費、膳食費（限活動當日提供）、工讀</w:t>
      </w:r>
      <w:r w:rsidR="00FB3E0A">
        <w:rPr>
          <w:rFonts w:ascii="Times New Roman" w:eastAsia="標楷體" w:hAnsi="Times New Roman" w:cs="Times New Roman" w:hint="eastAsia"/>
          <w:szCs w:val="24"/>
        </w:rPr>
        <w:t>金</w:t>
      </w:r>
      <w:r w:rsidRPr="00593FEC">
        <w:rPr>
          <w:rFonts w:ascii="Times New Roman" w:eastAsia="標楷體" w:hAnsi="Times New Roman" w:cs="Times New Roman" w:hint="eastAsia"/>
          <w:szCs w:val="24"/>
        </w:rPr>
        <w:t>（限行政協助用途）、</w:t>
      </w:r>
      <w:r w:rsidR="00C70CAF" w:rsidRPr="00593FEC">
        <w:rPr>
          <w:rFonts w:ascii="Times New Roman" w:eastAsia="標楷體" w:hAnsi="Times New Roman" w:cs="Times New Roman" w:hint="eastAsia"/>
          <w:szCs w:val="24"/>
        </w:rPr>
        <w:t>差旅費、</w:t>
      </w:r>
      <w:r w:rsidRPr="00593FEC">
        <w:rPr>
          <w:rFonts w:ascii="Times New Roman" w:eastAsia="標楷體" w:hAnsi="Times New Roman" w:cs="Times New Roman" w:hint="eastAsia"/>
          <w:szCs w:val="24"/>
        </w:rPr>
        <w:t>雜支等。補助不得用於教師個人報酬</w:t>
      </w:r>
      <w:r w:rsidR="006C1EEF" w:rsidRPr="00593FEC">
        <w:rPr>
          <w:rFonts w:ascii="Times New Roman" w:eastAsia="標楷體" w:hAnsi="Times New Roman" w:cs="Times New Roman"/>
          <w:szCs w:val="24"/>
        </w:rPr>
        <w:t>。</w:t>
      </w:r>
    </w:p>
    <w:p w14:paraId="2317D687" w14:textId="59A78A70" w:rsidR="006C1EEF" w:rsidRPr="00593FEC" w:rsidRDefault="006C1EEF" w:rsidP="007B7BA9">
      <w:pPr>
        <w:pStyle w:val="a3"/>
        <w:numPr>
          <w:ilvl w:val="0"/>
          <w:numId w:val="11"/>
        </w:numPr>
        <w:spacing w:afterLines="50" w:after="180" w:line="28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593FEC">
        <w:rPr>
          <w:rFonts w:ascii="Times New Roman" w:eastAsia="標楷體" w:hAnsi="Times New Roman" w:cs="Times New Roman"/>
          <w:szCs w:val="24"/>
        </w:rPr>
        <w:t>補助項目不含資本門</w:t>
      </w:r>
      <w:r w:rsidR="00AA5136" w:rsidRPr="00593FEC">
        <w:rPr>
          <w:rFonts w:ascii="Times New Roman" w:eastAsia="標楷體" w:hAnsi="Times New Roman" w:cs="Times New Roman" w:hint="eastAsia"/>
          <w:szCs w:val="24"/>
        </w:rPr>
        <w:t>（如設備購置）與人事費</w:t>
      </w:r>
      <w:r w:rsidRPr="00593FEC">
        <w:rPr>
          <w:rFonts w:ascii="Times New Roman" w:eastAsia="標楷體" w:hAnsi="Times New Roman" w:cs="Times New Roman"/>
          <w:szCs w:val="24"/>
        </w:rPr>
        <w:t>。</w:t>
      </w:r>
    </w:p>
    <w:p w14:paraId="117DFD1A" w14:textId="73060807" w:rsidR="000C5791" w:rsidRPr="00593FEC" w:rsidRDefault="000C5791" w:rsidP="007B7BA9">
      <w:pPr>
        <w:pStyle w:val="a3"/>
        <w:numPr>
          <w:ilvl w:val="0"/>
          <w:numId w:val="11"/>
        </w:numPr>
        <w:spacing w:afterLines="50" w:after="180" w:line="28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593FEC">
        <w:rPr>
          <w:rFonts w:ascii="Times New Roman" w:eastAsia="標楷體" w:hAnsi="Times New Roman" w:cs="Times New Roman"/>
          <w:szCs w:val="24"/>
        </w:rPr>
        <w:t>若已獲教育部或其他校外經費補助之社群，不予補助。</w:t>
      </w:r>
    </w:p>
    <w:p w14:paraId="76B5DC36" w14:textId="44978185" w:rsidR="004A5C4D" w:rsidRPr="00593FEC" w:rsidRDefault="004A5C4D" w:rsidP="007421E5">
      <w:pPr>
        <w:pStyle w:val="a3"/>
        <w:numPr>
          <w:ilvl w:val="0"/>
          <w:numId w:val="11"/>
        </w:numPr>
        <w:spacing w:afterLines="50" w:after="180" w:line="280" w:lineRule="exact"/>
        <w:ind w:leftChars="0" w:left="1418" w:hanging="936"/>
        <w:rPr>
          <w:rFonts w:ascii="Times New Roman" w:eastAsia="標楷體" w:hAnsi="Times New Roman" w:cs="Times New Roman"/>
          <w:szCs w:val="24"/>
        </w:rPr>
      </w:pPr>
      <w:r w:rsidRPr="00593FEC">
        <w:rPr>
          <w:rFonts w:ascii="Times New Roman" w:eastAsia="標楷體" w:hAnsi="Times New Roman" w:cs="Times New Roman" w:hint="eastAsia"/>
          <w:szCs w:val="24"/>
        </w:rPr>
        <w:t>補助總額與名額得視當年度經費與各類申請案件之實際情形，由</w:t>
      </w:r>
      <w:r w:rsidRPr="00593FEC">
        <w:rPr>
          <w:rFonts w:ascii="Times New Roman" w:eastAsia="標楷體" w:hAnsi="Times New Roman" w:cs="Times New Roman" w:hint="eastAsia"/>
          <w:szCs w:val="24"/>
        </w:rPr>
        <w:lastRenderedPageBreak/>
        <w:t>審查委員會審議後，調整各社群類別之補助數量與金額，並公告辦理。</w:t>
      </w:r>
    </w:p>
    <w:p w14:paraId="3FF14C3F" w14:textId="4956F8FD" w:rsidR="000829FB" w:rsidRPr="00593FEC" w:rsidRDefault="008D10C2" w:rsidP="007B7BA9">
      <w:pPr>
        <w:pStyle w:val="a3"/>
        <w:numPr>
          <w:ilvl w:val="0"/>
          <w:numId w:val="2"/>
        </w:numPr>
        <w:spacing w:afterLines="50" w:after="180" w:line="280" w:lineRule="exact"/>
        <w:ind w:leftChars="0" w:left="482" w:hanging="482"/>
        <w:rPr>
          <w:rFonts w:ascii="Times New Roman" w:eastAsia="標楷體" w:hAnsi="Times New Roman" w:cs="Times New Roman"/>
          <w:szCs w:val="24"/>
        </w:rPr>
      </w:pPr>
      <w:r w:rsidRPr="00593FEC">
        <w:rPr>
          <w:rFonts w:ascii="Times New Roman" w:eastAsia="標楷體" w:hAnsi="Times New Roman" w:cs="Times New Roman"/>
          <w:szCs w:val="24"/>
        </w:rPr>
        <w:t>申請與執行</w:t>
      </w:r>
      <w:r w:rsidR="00161956" w:rsidRPr="00593FEC">
        <w:rPr>
          <w:rFonts w:ascii="Times New Roman" w:eastAsia="標楷體" w:hAnsi="Times New Roman" w:cs="Times New Roman"/>
          <w:szCs w:val="24"/>
        </w:rPr>
        <w:t>方式</w:t>
      </w:r>
    </w:p>
    <w:p w14:paraId="27FEB7A7" w14:textId="1F7497E1" w:rsidR="000829FB" w:rsidRPr="00593FEC" w:rsidRDefault="000829FB" w:rsidP="007B7BA9">
      <w:pPr>
        <w:pStyle w:val="a3"/>
        <w:numPr>
          <w:ilvl w:val="0"/>
          <w:numId w:val="10"/>
        </w:numPr>
        <w:spacing w:afterLines="50" w:after="180" w:line="280" w:lineRule="exact"/>
        <w:ind w:leftChars="0" w:left="1418" w:hanging="936"/>
        <w:rPr>
          <w:rFonts w:ascii="Times New Roman" w:eastAsia="標楷體" w:hAnsi="Times New Roman" w:cs="Times New Roman"/>
          <w:szCs w:val="24"/>
        </w:rPr>
      </w:pPr>
      <w:r w:rsidRPr="00593FEC">
        <w:rPr>
          <w:rFonts w:ascii="Times New Roman" w:eastAsia="標楷體" w:hAnsi="Times New Roman" w:cs="Times New Roman"/>
          <w:szCs w:val="24"/>
        </w:rPr>
        <w:t>教師專業社群申請作業</w:t>
      </w:r>
      <w:r w:rsidR="00ED3752" w:rsidRPr="00593FEC">
        <w:rPr>
          <w:rFonts w:ascii="Times New Roman" w:eastAsia="標楷體" w:hAnsi="Times New Roman" w:cs="Times New Roman" w:hint="eastAsia"/>
          <w:szCs w:val="24"/>
        </w:rPr>
        <w:t>依公告期程</w:t>
      </w:r>
      <w:r w:rsidRPr="00593FEC">
        <w:rPr>
          <w:rFonts w:ascii="Times New Roman" w:eastAsia="標楷體" w:hAnsi="Times New Roman" w:cs="Times New Roman"/>
          <w:szCs w:val="24"/>
        </w:rPr>
        <w:t>辦理一次，</w:t>
      </w:r>
      <w:r w:rsidR="00ED3752" w:rsidRPr="00593FEC">
        <w:rPr>
          <w:rFonts w:ascii="Times New Roman" w:eastAsia="標楷體" w:hAnsi="Times New Roman" w:cs="Times New Roman" w:hint="eastAsia"/>
          <w:szCs w:val="24"/>
        </w:rPr>
        <w:t>申請人應</w:t>
      </w:r>
      <w:r w:rsidRPr="00593FEC">
        <w:rPr>
          <w:rFonts w:ascii="Times New Roman" w:eastAsia="標楷體" w:hAnsi="Times New Roman" w:cs="Times New Roman"/>
          <w:szCs w:val="24"/>
        </w:rPr>
        <w:t>於公告申請期限內</w:t>
      </w:r>
      <w:r w:rsidR="00161956" w:rsidRPr="00593FEC">
        <w:rPr>
          <w:rFonts w:ascii="Times New Roman" w:eastAsia="標楷體" w:hAnsi="Times New Roman" w:cs="Times New Roman"/>
          <w:szCs w:val="24"/>
        </w:rPr>
        <w:t>檢附申請書</w:t>
      </w:r>
      <w:r w:rsidRPr="00593FEC">
        <w:rPr>
          <w:rFonts w:ascii="Times New Roman" w:eastAsia="標楷體" w:hAnsi="Times New Roman" w:cs="Times New Roman"/>
          <w:szCs w:val="24"/>
        </w:rPr>
        <w:t>向本校教學發展中心提出申請，逾期不予受理。</w:t>
      </w:r>
    </w:p>
    <w:p w14:paraId="19A218D7" w14:textId="56F34BC2" w:rsidR="00966FFD" w:rsidRPr="00593FEC" w:rsidRDefault="000829FB" w:rsidP="007B7BA9">
      <w:pPr>
        <w:pStyle w:val="a3"/>
        <w:numPr>
          <w:ilvl w:val="0"/>
          <w:numId w:val="10"/>
        </w:numPr>
        <w:spacing w:afterLines="50" w:after="180" w:line="280" w:lineRule="exact"/>
        <w:ind w:leftChars="0" w:left="1418" w:hanging="936"/>
        <w:rPr>
          <w:rFonts w:ascii="Times New Roman" w:eastAsia="標楷體" w:hAnsi="Times New Roman" w:cs="Times New Roman"/>
          <w:szCs w:val="24"/>
        </w:rPr>
      </w:pPr>
      <w:r w:rsidRPr="00593FEC">
        <w:rPr>
          <w:rFonts w:ascii="Times New Roman" w:eastAsia="標楷體" w:hAnsi="Times New Roman" w:cs="Times New Roman"/>
          <w:szCs w:val="24"/>
        </w:rPr>
        <w:t>社群之執行</w:t>
      </w:r>
      <w:proofErr w:type="gramStart"/>
      <w:r w:rsidRPr="00593FEC">
        <w:rPr>
          <w:rFonts w:ascii="Times New Roman" w:eastAsia="標楷體" w:hAnsi="Times New Roman" w:cs="Times New Roman"/>
          <w:szCs w:val="24"/>
        </w:rPr>
        <w:t>期間，</w:t>
      </w:r>
      <w:proofErr w:type="gramEnd"/>
      <w:r w:rsidRPr="00593FEC">
        <w:rPr>
          <w:rFonts w:ascii="Times New Roman" w:eastAsia="標楷體" w:hAnsi="Times New Roman" w:cs="Times New Roman"/>
          <w:szCs w:val="24"/>
        </w:rPr>
        <w:t>自核定日起至該</w:t>
      </w:r>
      <w:r w:rsidR="00ED3752" w:rsidRPr="00593FEC">
        <w:rPr>
          <w:rFonts w:ascii="Times New Roman" w:eastAsia="標楷體" w:hAnsi="Times New Roman" w:cs="Times New Roman" w:hint="eastAsia"/>
          <w:szCs w:val="24"/>
        </w:rPr>
        <w:t>次申請所屬學期</w:t>
      </w:r>
      <w:r w:rsidRPr="00593FEC">
        <w:rPr>
          <w:rFonts w:ascii="Times New Roman" w:eastAsia="標楷體" w:hAnsi="Times New Roman" w:cs="Times New Roman"/>
          <w:szCs w:val="24"/>
        </w:rPr>
        <w:t>第十六</w:t>
      </w:r>
      <w:proofErr w:type="gramStart"/>
      <w:r w:rsidRPr="00593FEC">
        <w:rPr>
          <w:rFonts w:ascii="Times New Roman" w:eastAsia="標楷體" w:hAnsi="Times New Roman" w:cs="Times New Roman"/>
          <w:szCs w:val="24"/>
        </w:rPr>
        <w:t>週</w:t>
      </w:r>
      <w:proofErr w:type="gramEnd"/>
      <w:r w:rsidRPr="00593FEC">
        <w:rPr>
          <w:rFonts w:ascii="Times New Roman" w:eastAsia="標楷體" w:hAnsi="Times New Roman" w:cs="Times New Roman"/>
          <w:szCs w:val="24"/>
        </w:rPr>
        <w:t>（含）為止</w:t>
      </w:r>
      <w:r w:rsidR="00161956" w:rsidRPr="00593FEC">
        <w:rPr>
          <w:rFonts w:ascii="Times New Roman" w:eastAsia="標楷體" w:hAnsi="Times New Roman" w:cs="Times New Roman"/>
          <w:szCs w:val="24"/>
        </w:rPr>
        <w:t>，逾期</w:t>
      </w:r>
      <w:proofErr w:type="gramStart"/>
      <w:r w:rsidR="00161956" w:rsidRPr="00593FEC">
        <w:rPr>
          <w:rFonts w:ascii="Times New Roman" w:eastAsia="標楷體" w:hAnsi="Times New Roman" w:cs="Times New Roman"/>
          <w:szCs w:val="24"/>
        </w:rPr>
        <w:t>不予計</w:t>
      </w:r>
      <w:proofErr w:type="gramEnd"/>
      <w:r w:rsidR="00161956" w:rsidRPr="00593FEC">
        <w:rPr>
          <w:rFonts w:ascii="Times New Roman" w:eastAsia="標楷體" w:hAnsi="Times New Roman" w:cs="Times New Roman"/>
          <w:szCs w:val="24"/>
        </w:rPr>
        <w:t>入補助成果</w:t>
      </w:r>
      <w:r w:rsidRPr="00593FEC">
        <w:rPr>
          <w:rFonts w:ascii="Times New Roman" w:eastAsia="標楷體" w:hAnsi="Times New Roman" w:cs="Times New Roman"/>
          <w:szCs w:val="24"/>
        </w:rPr>
        <w:t>。</w:t>
      </w:r>
    </w:p>
    <w:p w14:paraId="3B199E5E" w14:textId="6DB198A6" w:rsidR="00161956" w:rsidRPr="00593FEC" w:rsidRDefault="00161956" w:rsidP="007B7BA9">
      <w:pPr>
        <w:pStyle w:val="a3"/>
        <w:numPr>
          <w:ilvl w:val="0"/>
          <w:numId w:val="10"/>
        </w:numPr>
        <w:spacing w:afterLines="50" w:after="180" w:line="280" w:lineRule="exact"/>
        <w:ind w:leftChars="0" w:left="1418" w:hanging="936"/>
        <w:rPr>
          <w:rFonts w:ascii="Times New Roman" w:eastAsia="標楷體" w:hAnsi="Times New Roman" w:cs="Times New Roman"/>
          <w:szCs w:val="24"/>
        </w:rPr>
      </w:pPr>
      <w:r w:rsidRPr="00593FEC">
        <w:rPr>
          <w:rFonts w:ascii="Times New Roman" w:eastAsia="標楷體" w:hAnsi="Times New Roman" w:cs="Times New Roman"/>
          <w:szCs w:val="24"/>
        </w:rPr>
        <w:t>社群活動</w:t>
      </w:r>
      <w:r w:rsidR="00966FFD" w:rsidRPr="00593FEC">
        <w:rPr>
          <w:rFonts w:ascii="Times New Roman" w:eastAsia="標楷體" w:hAnsi="Times New Roman" w:cs="Times New Roman" w:hint="eastAsia"/>
          <w:szCs w:val="24"/>
        </w:rPr>
        <w:t>應安排於非授課時間，不得影響社群成員既有授課時段</w:t>
      </w:r>
      <w:r w:rsidRPr="00593FEC">
        <w:rPr>
          <w:rFonts w:ascii="Times New Roman" w:eastAsia="標楷體" w:hAnsi="Times New Roman" w:cs="Times New Roman"/>
          <w:szCs w:val="24"/>
        </w:rPr>
        <w:t>。</w:t>
      </w:r>
    </w:p>
    <w:p w14:paraId="54A7B5DB" w14:textId="1BC04BD3" w:rsidR="0061759D" w:rsidRPr="00593FEC" w:rsidRDefault="00AA5136" w:rsidP="007B7BA9">
      <w:pPr>
        <w:pStyle w:val="a3"/>
        <w:numPr>
          <w:ilvl w:val="0"/>
          <w:numId w:val="10"/>
        </w:numPr>
        <w:spacing w:afterLines="50" w:after="180" w:line="280" w:lineRule="exact"/>
        <w:ind w:leftChars="0" w:left="1418" w:hanging="936"/>
        <w:rPr>
          <w:rFonts w:ascii="Times New Roman" w:eastAsia="標楷體" w:hAnsi="Times New Roman" w:cs="Times New Roman"/>
          <w:szCs w:val="24"/>
        </w:rPr>
      </w:pPr>
      <w:r w:rsidRPr="00593FEC">
        <w:rPr>
          <w:rFonts w:ascii="Times New Roman" w:eastAsia="標楷體" w:hAnsi="Times New Roman" w:cs="Times New Roman" w:hint="eastAsia"/>
          <w:szCs w:val="24"/>
        </w:rPr>
        <w:t>執行期間內應辦理至少</w:t>
      </w:r>
      <w:r w:rsidR="004A1CFE" w:rsidRPr="00107DB3">
        <w:rPr>
          <w:rFonts w:ascii="Times New Roman" w:eastAsia="標楷體" w:hAnsi="Times New Roman" w:cs="Times New Roman" w:hint="eastAsia"/>
          <w:color w:val="31849B" w:themeColor="accent5" w:themeShade="BF"/>
          <w:szCs w:val="24"/>
        </w:rPr>
        <w:t>三</w:t>
      </w:r>
      <w:r w:rsidRPr="00593FEC">
        <w:rPr>
          <w:rFonts w:ascii="Times New Roman" w:eastAsia="標楷體" w:hAnsi="Times New Roman" w:cs="Times New Roman" w:hint="eastAsia"/>
          <w:szCs w:val="24"/>
        </w:rPr>
        <w:t>次與社群類別相關之活動，活動避免集中於單日辦理，並應與申請類別精神相符</w:t>
      </w:r>
      <w:r w:rsidR="0061759D" w:rsidRPr="00593FEC">
        <w:rPr>
          <w:rFonts w:ascii="Times New Roman" w:eastAsia="標楷體" w:hAnsi="Times New Roman" w:cs="Times New Roman" w:hint="eastAsia"/>
          <w:szCs w:val="24"/>
        </w:rPr>
        <w:t>。</w:t>
      </w:r>
    </w:p>
    <w:p w14:paraId="06BFA2FE" w14:textId="0F772560" w:rsidR="00161956" w:rsidRPr="00593FEC" w:rsidRDefault="0061759D" w:rsidP="007B7BA9">
      <w:pPr>
        <w:pStyle w:val="a3"/>
        <w:numPr>
          <w:ilvl w:val="0"/>
          <w:numId w:val="10"/>
        </w:numPr>
        <w:spacing w:afterLines="50" w:after="180" w:line="280" w:lineRule="exact"/>
        <w:ind w:leftChars="0" w:left="1418" w:hanging="936"/>
        <w:rPr>
          <w:rFonts w:ascii="Times New Roman" w:eastAsia="標楷體" w:hAnsi="Times New Roman" w:cs="Times New Roman"/>
          <w:szCs w:val="24"/>
        </w:rPr>
      </w:pPr>
      <w:bookmarkStart w:id="1" w:name="_Hlk201251398"/>
      <w:r w:rsidRPr="00593FEC">
        <w:rPr>
          <w:rFonts w:ascii="Times New Roman" w:eastAsia="標楷體" w:hAnsi="Times New Roman" w:cs="Times New Roman" w:hint="eastAsia"/>
          <w:szCs w:val="24"/>
        </w:rPr>
        <w:t>執行完畢應</w:t>
      </w:r>
      <w:r w:rsidR="00161956" w:rsidRPr="00593FEC">
        <w:rPr>
          <w:rFonts w:ascii="Times New Roman" w:eastAsia="標楷體" w:hAnsi="Times New Roman" w:cs="Times New Roman"/>
          <w:szCs w:val="24"/>
        </w:rPr>
        <w:t>完成相關紀錄與成果彙整</w:t>
      </w:r>
      <w:bookmarkEnd w:id="1"/>
      <w:r w:rsidR="00161956" w:rsidRPr="00593FEC">
        <w:rPr>
          <w:rFonts w:ascii="Times New Roman" w:eastAsia="標楷體" w:hAnsi="Times New Roman" w:cs="Times New Roman"/>
          <w:szCs w:val="24"/>
        </w:rPr>
        <w:t>，作為成果報告及經費核銷之依據。</w:t>
      </w:r>
    </w:p>
    <w:p w14:paraId="6D185719" w14:textId="1CC32103" w:rsidR="00ED3752" w:rsidRPr="00593FEC" w:rsidRDefault="00ED3752" w:rsidP="007B7BA9">
      <w:pPr>
        <w:pStyle w:val="a3"/>
        <w:numPr>
          <w:ilvl w:val="0"/>
          <w:numId w:val="10"/>
        </w:numPr>
        <w:spacing w:afterLines="50" w:after="180" w:line="280" w:lineRule="exact"/>
        <w:ind w:leftChars="0" w:left="1418" w:hanging="936"/>
        <w:rPr>
          <w:rFonts w:ascii="Times New Roman" w:eastAsia="標楷體" w:hAnsi="Times New Roman" w:cs="Times New Roman"/>
          <w:szCs w:val="24"/>
        </w:rPr>
      </w:pPr>
      <w:r w:rsidRPr="00593FEC">
        <w:rPr>
          <w:rFonts w:ascii="Times New Roman" w:eastAsia="標楷體" w:hAnsi="Times New Roman" w:cs="Times New Roman" w:hint="eastAsia"/>
          <w:szCs w:val="24"/>
        </w:rPr>
        <w:t>若發現有冒名申請、虛構活動、成果未交或內容不符原申請內容者，得取消該社群補助資格，追回補助款項，並限制該社群召集人次期不得申請教師專業社群補助。</w:t>
      </w:r>
    </w:p>
    <w:p w14:paraId="2E0A22D8" w14:textId="59738753" w:rsidR="00161956" w:rsidRPr="00593FEC" w:rsidRDefault="00161956" w:rsidP="007B7BA9">
      <w:pPr>
        <w:pStyle w:val="a3"/>
        <w:numPr>
          <w:ilvl w:val="0"/>
          <w:numId w:val="10"/>
        </w:numPr>
        <w:spacing w:afterLines="50" w:after="180" w:line="280" w:lineRule="exact"/>
        <w:ind w:leftChars="0" w:left="1418" w:hanging="936"/>
        <w:rPr>
          <w:rFonts w:ascii="Times New Roman" w:eastAsia="標楷體" w:hAnsi="Times New Roman" w:cs="Times New Roman"/>
          <w:szCs w:val="24"/>
        </w:rPr>
      </w:pPr>
      <w:r w:rsidRPr="00593FEC">
        <w:rPr>
          <w:rFonts w:ascii="Times New Roman" w:eastAsia="標楷體" w:hAnsi="Times New Roman" w:cs="Times New Roman"/>
          <w:szCs w:val="24"/>
        </w:rPr>
        <w:t>如因特殊因素需延後辦理，應事先主動提出申請並經</w:t>
      </w:r>
      <w:r w:rsidR="000B06A2">
        <w:rPr>
          <w:rFonts w:ascii="Times New Roman" w:eastAsia="標楷體" w:hAnsi="Times New Roman" w:cs="Times New Roman" w:hint="eastAsia"/>
          <w:szCs w:val="24"/>
        </w:rPr>
        <w:t>本校教學發展中心</w:t>
      </w:r>
      <w:r w:rsidRPr="00593FEC">
        <w:rPr>
          <w:rFonts w:ascii="Times New Roman" w:eastAsia="標楷體" w:hAnsi="Times New Roman" w:cs="Times New Roman"/>
          <w:szCs w:val="24"/>
        </w:rPr>
        <w:t>核可，方得延期執行或調整內容。</w:t>
      </w:r>
    </w:p>
    <w:p w14:paraId="14BC93C8" w14:textId="3B6B096A" w:rsidR="00344D87" w:rsidRPr="00593FEC" w:rsidRDefault="00344D87" w:rsidP="007B7BA9">
      <w:pPr>
        <w:pStyle w:val="a3"/>
        <w:numPr>
          <w:ilvl w:val="0"/>
          <w:numId w:val="10"/>
        </w:numPr>
        <w:spacing w:afterLines="50" w:after="180" w:line="280" w:lineRule="exact"/>
        <w:ind w:leftChars="0" w:left="1418" w:hanging="936"/>
        <w:rPr>
          <w:rFonts w:ascii="Times New Roman" w:eastAsia="標楷體" w:hAnsi="Times New Roman" w:cs="Times New Roman"/>
          <w:szCs w:val="24"/>
        </w:rPr>
      </w:pPr>
      <w:r w:rsidRPr="00593FEC">
        <w:rPr>
          <w:rFonts w:ascii="Times New Roman" w:eastAsia="標楷體" w:hAnsi="Times New Roman" w:cs="Times New Roman" w:hint="eastAsia"/>
          <w:szCs w:val="24"/>
        </w:rPr>
        <w:t>為促進補助資源分配均衡，原則上每學期通過之教師專業社群案件，應涵蓋不同系所。若單一系所申請案件數過多，</w:t>
      </w:r>
      <w:r w:rsidR="000B06A2">
        <w:rPr>
          <w:rFonts w:ascii="Times New Roman" w:eastAsia="標楷體" w:hAnsi="Times New Roman" w:cs="Times New Roman" w:hint="eastAsia"/>
          <w:szCs w:val="24"/>
        </w:rPr>
        <w:t>本校教學發展中心</w:t>
      </w:r>
      <w:r w:rsidRPr="00593FEC">
        <w:rPr>
          <w:rFonts w:ascii="Times New Roman" w:eastAsia="標楷體" w:hAnsi="Times New Roman" w:cs="Times New Roman" w:hint="eastAsia"/>
          <w:szCs w:val="24"/>
        </w:rPr>
        <w:t>得視情形調整核定數量，以保障多元領域參與機會。</w:t>
      </w:r>
    </w:p>
    <w:p w14:paraId="1141E138" w14:textId="64B53750" w:rsidR="00AF1BE6" w:rsidRPr="00593FEC" w:rsidRDefault="00AF1BE6" w:rsidP="007B7BA9">
      <w:pPr>
        <w:pStyle w:val="a3"/>
        <w:numPr>
          <w:ilvl w:val="0"/>
          <w:numId w:val="2"/>
        </w:numPr>
        <w:spacing w:afterLines="50" w:after="180" w:line="280" w:lineRule="exact"/>
        <w:ind w:leftChars="0" w:left="482" w:hanging="482"/>
        <w:rPr>
          <w:rFonts w:ascii="Times New Roman" w:eastAsia="標楷體" w:hAnsi="Times New Roman" w:cs="Times New Roman"/>
          <w:szCs w:val="24"/>
        </w:rPr>
      </w:pPr>
      <w:r w:rsidRPr="00593FEC">
        <w:rPr>
          <w:rFonts w:ascii="Times New Roman" w:eastAsia="標楷體" w:hAnsi="Times New Roman" w:cs="Times New Roman" w:hint="eastAsia"/>
          <w:szCs w:val="24"/>
        </w:rPr>
        <w:t>審查原則</w:t>
      </w:r>
    </w:p>
    <w:p w14:paraId="34A25DA0" w14:textId="2F23238C" w:rsidR="00AF1BE6" w:rsidRPr="00593FEC" w:rsidRDefault="00ED3752" w:rsidP="007421E5">
      <w:pPr>
        <w:pStyle w:val="a3"/>
        <w:numPr>
          <w:ilvl w:val="0"/>
          <w:numId w:val="18"/>
        </w:numPr>
        <w:spacing w:afterLines="50" w:after="180" w:line="280" w:lineRule="exact"/>
        <w:ind w:leftChars="0" w:left="1418" w:hanging="936"/>
        <w:rPr>
          <w:rFonts w:ascii="Times New Roman" w:eastAsia="標楷體" w:hAnsi="Times New Roman" w:cs="Times New Roman"/>
          <w:szCs w:val="24"/>
        </w:rPr>
      </w:pPr>
      <w:r w:rsidRPr="00593FEC">
        <w:rPr>
          <w:rFonts w:ascii="Times New Roman" w:eastAsia="標楷體" w:hAnsi="Times New Roman" w:cs="Times New Roman" w:hint="eastAsia"/>
          <w:szCs w:val="24"/>
        </w:rPr>
        <w:t>申請主題是否能促進教師教學專業之創新、實務應用，以提升教學品質</w:t>
      </w:r>
      <w:r w:rsidR="00AF1BE6" w:rsidRPr="00593FEC">
        <w:rPr>
          <w:rFonts w:ascii="Times New Roman" w:eastAsia="標楷體" w:hAnsi="Times New Roman" w:cs="Times New Roman" w:hint="eastAsia"/>
          <w:szCs w:val="24"/>
        </w:rPr>
        <w:t>。</w:t>
      </w:r>
    </w:p>
    <w:p w14:paraId="4734C191" w14:textId="77777777" w:rsidR="007421E5" w:rsidRPr="00593FEC" w:rsidRDefault="00ED3752" w:rsidP="007421E5">
      <w:pPr>
        <w:pStyle w:val="a3"/>
        <w:numPr>
          <w:ilvl w:val="0"/>
          <w:numId w:val="18"/>
        </w:numPr>
        <w:spacing w:afterLines="50" w:after="180" w:line="28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593FEC">
        <w:rPr>
          <w:rFonts w:ascii="Times New Roman" w:eastAsia="標楷體" w:hAnsi="Times New Roman" w:cs="Times New Roman" w:hint="eastAsia"/>
          <w:szCs w:val="24"/>
        </w:rPr>
        <w:t>申請計畫是否具備明確目標、時程規劃、活動內容與成果形式</w:t>
      </w:r>
      <w:r w:rsidR="00AF1BE6" w:rsidRPr="00593FEC">
        <w:rPr>
          <w:rFonts w:ascii="Times New Roman" w:eastAsia="標楷體" w:hAnsi="Times New Roman" w:cs="Times New Roman" w:hint="eastAsia"/>
          <w:szCs w:val="24"/>
        </w:rPr>
        <w:t>。</w:t>
      </w:r>
    </w:p>
    <w:p w14:paraId="16CF4A03" w14:textId="02245746" w:rsidR="00AF1BE6" w:rsidRPr="00593FEC" w:rsidRDefault="00ED3752" w:rsidP="007421E5">
      <w:pPr>
        <w:pStyle w:val="a3"/>
        <w:numPr>
          <w:ilvl w:val="0"/>
          <w:numId w:val="18"/>
        </w:numPr>
        <w:spacing w:afterLines="50" w:after="180" w:line="280" w:lineRule="exact"/>
        <w:ind w:leftChars="0" w:left="1418" w:hanging="936"/>
        <w:rPr>
          <w:rFonts w:ascii="Times New Roman" w:eastAsia="標楷體" w:hAnsi="Times New Roman" w:cs="Times New Roman"/>
          <w:szCs w:val="24"/>
        </w:rPr>
      </w:pPr>
      <w:r w:rsidRPr="00593FEC">
        <w:rPr>
          <w:rFonts w:ascii="Times New Roman" w:eastAsia="標楷體" w:hAnsi="Times New Roman" w:cs="Times New Roman" w:hint="eastAsia"/>
          <w:szCs w:val="24"/>
        </w:rPr>
        <w:t>經費使用是否合理，是否與活動主題直接相關，預算配置是否合宜</w:t>
      </w:r>
      <w:r w:rsidR="00AF1BE6" w:rsidRPr="00593FEC">
        <w:rPr>
          <w:rFonts w:ascii="Times New Roman" w:eastAsia="標楷體" w:hAnsi="Times New Roman" w:cs="Times New Roman" w:hint="eastAsia"/>
          <w:szCs w:val="24"/>
        </w:rPr>
        <w:t>。</w:t>
      </w:r>
    </w:p>
    <w:p w14:paraId="31AFA3E2" w14:textId="238FF4F6" w:rsidR="006361AC" w:rsidRPr="00593FEC" w:rsidRDefault="006361AC" w:rsidP="007B7BA9">
      <w:pPr>
        <w:pStyle w:val="a3"/>
        <w:numPr>
          <w:ilvl w:val="0"/>
          <w:numId w:val="2"/>
        </w:numPr>
        <w:spacing w:afterLines="50" w:after="180" w:line="280" w:lineRule="exact"/>
        <w:ind w:leftChars="0" w:left="482" w:hanging="482"/>
        <w:rPr>
          <w:rFonts w:ascii="Times New Roman" w:eastAsia="標楷體" w:hAnsi="Times New Roman" w:cs="Times New Roman"/>
          <w:szCs w:val="24"/>
        </w:rPr>
      </w:pPr>
      <w:r w:rsidRPr="00593FEC">
        <w:rPr>
          <w:rFonts w:ascii="Times New Roman" w:eastAsia="標楷體" w:hAnsi="Times New Roman" w:cs="Times New Roman" w:hint="eastAsia"/>
          <w:szCs w:val="24"/>
        </w:rPr>
        <w:t>審查委員會</w:t>
      </w:r>
    </w:p>
    <w:p w14:paraId="4288491B" w14:textId="7F8D9CA7" w:rsidR="006361AC" w:rsidRPr="00593FEC" w:rsidRDefault="00D47DD5" w:rsidP="007421E5">
      <w:pPr>
        <w:pStyle w:val="a3"/>
        <w:numPr>
          <w:ilvl w:val="0"/>
          <w:numId w:val="19"/>
        </w:numPr>
        <w:spacing w:afterLines="50" w:after="180" w:line="280" w:lineRule="exact"/>
        <w:ind w:leftChars="0" w:left="1418" w:hanging="993"/>
        <w:rPr>
          <w:rFonts w:ascii="Times New Roman" w:eastAsia="標楷體" w:hAnsi="Times New Roman" w:cs="Times New Roman"/>
          <w:szCs w:val="24"/>
        </w:rPr>
      </w:pPr>
      <w:r w:rsidRPr="00D47DD5">
        <w:rPr>
          <w:rFonts w:ascii="Times New Roman" w:eastAsia="標楷體" w:hAnsi="Times New Roman" w:cs="Times New Roman" w:hint="eastAsia"/>
          <w:szCs w:val="24"/>
        </w:rPr>
        <w:t>置委員六至八人，教務長、教學發展中心主任為當然委員，其餘委員由校長圈選教師代表四至六人。本會議由教務長擔任主席，如教務長無法出席，得由其指定一名委員擔任主席。審查應有全體委員三分之二以上出席，始得進行決議。必要時，得邀請申請者列席說明</w:t>
      </w:r>
      <w:r w:rsidR="0061759D" w:rsidRPr="00593FEC">
        <w:rPr>
          <w:rFonts w:ascii="Times New Roman" w:eastAsia="標楷體" w:hAnsi="Times New Roman" w:cs="Times New Roman" w:hint="eastAsia"/>
          <w:szCs w:val="24"/>
        </w:rPr>
        <w:t>。</w:t>
      </w:r>
    </w:p>
    <w:p w14:paraId="33BCF13F" w14:textId="5606B61B" w:rsidR="00267B78" w:rsidRPr="00593FEC" w:rsidRDefault="005C552C" w:rsidP="007421E5">
      <w:pPr>
        <w:pStyle w:val="a3"/>
        <w:numPr>
          <w:ilvl w:val="0"/>
          <w:numId w:val="19"/>
        </w:numPr>
        <w:spacing w:afterLines="50" w:after="180" w:line="280" w:lineRule="exact"/>
        <w:ind w:leftChars="0" w:left="1418" w:hanging="993"/>
        <w:rPr>
          <w:rFonts w:ascii="Times New Roman" w:eastAsia="標楷體" w:hAnsi="Times New Roman" w:cs="Times New Roman"/>
          <w:szCs w:val="24"/>
        </w:rPr>
      </w:pPr>
      <w:r w:rsidRPr="00593FEC">
        <w:rPr>
          <w:rFonts w:ascii="Times New Roman" w:eastAsia="標楷體" w:hAnsi="Times New Roman" w:cs="Times New Roman" w:hint="eastAsia"/>
          <w:szCs w:val="24"/>
        </w:rPr>
        <w:t>本委員會負責審查本校教學發展中心所受理之社群與相關申請案</w:t>
      </w:r>
      <w:r w:rsidR="00267B78" w:rsidRPr="00593FEC">
        <w:rPr>
          <w:rFonts w:ascii="Times New Roman" w:eastAsia="標楷體" w:hAnsi="Times New Roman" w:cs="Times New Roman" w:hint="eastAsia"/>
          <w:szCs w:val="24"/>
        </w:rPr>
        <w:t>。</w:t>
      </w:r>
    </w:p>
    <w:p w14:paraId="76178A73" w14:textId="7D690F99" w:rsidR="00E16470" w:rsidRPr="00593FEC" w:rsidRDefault="00E16470" w:rsidP="007B7BA9">
      <w:pPr>
        <w:pStyle w:val="a3"/>
        <w:numPr>
          <w:ilvl w:val="0"/>
          <w:numId w:val="2"/>
        </w:numPr>
        <w:spacing w:afterLines="50" w:after="180" w:line="280" w:lineRule="exact"/>
        <w:ind w:leftChars="0" w:left="480" w:hangingChars="200"/>
        <w:rPr>
          <w:rFonts w:ascii="Times New Roman" w:eastAsia="標楷體" w:hAnsi="Times New Roman" w:cs="Times New Roman"/>
          <w:szCs w:val="24"/>
        </w:rPr>
      </w:pPr>
      <w:r w:rsidRPr="00593FEC">
        <w:rPr>
          <w:rFonts w:ascii="Times New Roman" w:eastAsia="標楷體" w:hAnsi="Times New Roman" w:cs="Times New Roman"/>
          <w:szCs w:val="24"/>
        </w:rPr>
        <w:t>成果繳交</w:t>
      </w:r>
    </w:p>
    <w:p w14:paraId="6CE4D176" w14:textId="00448C5B" w:rsidR="006361AC" w:rsidRPr="00593FEC" w:rsidRDefault="006D4F98" w:rsidP="00782DBC">
      <w:pPr>
        <w:pStyle w:val="a3"/>
        <w:numPr>
          <w:ilvl w:val="0"/>
          <w:numId w:val="15"/>
        </w:numPr>
        <w:spacing w:afterLines="50" w:after="180" w:line="280" w:lineRule="exact"/>
        <w:ind w:left="1469" w:hangingChars="412" w:hanging="989"/>
        <w:rPr>
          <w:rFonts w:ascii="Times New Roman" w:eastAsia="標楷體" w:hAnsi="Times New Roman" w:cs="Times New Roman"/>
          <w:szCs w:val="24"/>
        </w:rPr>
      </w:pPr>
      <w:r w:rsidRPr="00E12C59">
        <w:rPr>
          <w:rFonts w:ascii="Times New Roman" w:eastAsia="標楷體" w:hAnsi="Times New Roman" w:cs="Times New Roman" w:hint="eastAsia"/>
          <w:szCs w:val="24"/>
        </w:rPr>
        <w:t>獲補助之申請者須於</w:t>
      </w:r>
      <w:r>
        <w:rPr>
          <w:rFonts w:ascii="Times New Roman" w:eastAsia="標楷體" w:hAnsi="Times New Roman" w:cs="Times New Roman" w:hint="eastAsia"/>
          <w:szCs w:val="24"/>
        </w:rPr>
        <w:t>該學期</w:t>
      </w:r>
      <w:r w:rsidRPr="00E12C59">
        <w:rPr>
          <w:rFonts w:ascii="Times New Roman" w:eastAsia="標楷體" w:hAnsi="Times New Roman" w:cs="Times New Roman" w:hint="eastAsia"/>
          <w:szCs w:val="24"/>
        </w:rPr>
        <w:t>公告期程內繳交成果報告書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14:paraId="30A49358" w14:textId="2DC3B739" w:rsidR="006361AC" w:rsidRPr="00593FEC" w:rsidRDefault="00EB1292" w:rsidP="007B7BA9">
      <w:pPr>
        <w:pStyle w:val="a3"/>
        <w:numPr>
          <w:ilvl w:val="0"/>
          <w:numId w:val="15"/>
        </w:numPr>
        <w:spacing w:afterLines="50" w:after="180" w:line="280" w:lineRule="exact"/>
        <w:ind w:leftChars="0" w:left="1418" w:hanging="938"/>
        <w:rPr>
          <w:rFonts w:ascii="Times New Roman" w:eastAsia="標楷體" w:hAnsi="Times New Roman" w:cs="Times New Roman"/>
          <w:szCs w:val="24"/>
        </w:rPr>
      </w:pPr>
      <w:r w:rsidRPr="00593FEC">
        <w:rPr>
          <w:rFonts w:ascii="Times New Roman" w:eastAsia="標楷體" w:hAnsi="Times New Roman" w:cs="Times New Roman" w:hint="eastAsia"/>
          <w:szCs w:val="24"/>
        </w:rPr>
        <w:lastRenderedPageBreak/>
        <w:t>獲補助之社群應由社群中之一位專任教師代表，配合本校教學發展中心辦理之相關成果發表、分享會等活動，分享社群執行經驗與成果。</w:t>
      </w:r>
    </w:p>
    <w:p w14:paraId="081859DC" w14:textId="00F01890" w:rsidR="00E16470" w:rsidRPr="00593FEC" w:rsidRDefault="00FB5A97" w:rsidP="007B7BA9">
      <w:pPr>
        <w:pStyle w:val="a3"/>
        <w:numPr>
          <w:ilvl w:val="0"/>
          <w:numId w:val="15"/>
        </w:numPr>
        <w:spacing w:afterLines="50" w:after="180" w:line="280" w:lineRule="exact"/>
        <w:ind w:leftChars="0" w:left="1418" w:hanging="938"/>
        <w:rPr>
          <w:rFonts w:ascii="Times New Roman" w:eastAsia="標楷體" w:hAnsi="Times New Roman" w:cs="Times New Roman"/>
          <w:szCs w:val="24"/>
        </w:rPr>
      </w:pPr>
      <w:r w:rsidRPr="00593FEC">
        <w:rPr>
          <w:rFonts w:ascii="Times New Roman" w:eastAsia="標楷體" w:hAnsi="Times New Roman" w:cs="Times New Roman" w:hint="eastAsia"/>
          <w:szCs w:val="24"/>
        </w:rPr>
        <w:t>獲補助</w:t>
      </w:r>
      <w:r w:rsidR="00EB1292" w:rsidRPr="00593FEC">
        <w:rPr>
          <w:rFonts w:ascii="Times New Roman" w:eastAsia="標楷體" w:hAnsi="Times New Roman" w:cs="Times New Roman" w:hint="eastAsia"/>
          <w:szCs w:val="24"/>
        </w:rPr>
        <w:t>之申請</w:t>
      </w:r>
      <w:r w:rsidRPr="00593FEC">
        <w:rPr>
          <w:rFonts w:ascii="Times New Roman" w:eastAsia="標楷體" w:hAnsi="Times New Roman" w:cs="Times New Roman" w:hint="eastAsia"/>
          <w:szCs w:val="24"/>
        </w:rPr>
        <w:t>者</w:t>
      </w:r>
      <w:r w:rsidR="001F3975" w:rsidRPr="00593FEC">
        <w:rPr>
          <w:rFonts w:ascii="Times New Roman" w:eastAsia="標楷體" w:hAnsi="Times New Roman" w:cs="Times New Roman"/>
          <w:szCs w:val="24"/>
        </w:rPr>
        <w:t>逾期未</w:t>
      </w:r>
      <w:r w:rsidRPr="00593FEC">
        <w:rPr>
          <w:rFonts w:ascii="Times New Roman" w:eastAsia="標楷體" w:hAnsi="Times New Roman" w:cs="Times New Roman" w:hint="eastAsia"/>
          <w:szCs w:val="24"/>
        </w:rPr>
        <w:t>繳</w:t>
      </w:r>
      <w:r w:rsidR="001F3975" w:rsidRPr="00593FEC">
        <w:rPr>
          <w:rFonts w:ascii="Times New Roman" w:eastAsia="標楷體" w:hAnsi="Times New Roman" w:cs="Times New Roman"/>
          <w:szCs w:val="24"/>
        </w:rPr>
        <w:t>交</w:t>
      </w:r>
      <w:r w:rsidRPr="00593FEC">
        <w:rPr>
          <w:rFonts w:ascii="Times New Roman" w:eastAsia="標楷體" w:hAnsi="Times New Roman" w:cs="Times New Roman" w:hint="eastAsia"/>
          <w:szCs w:val="24"/>
        </w:rPr>
        <w:t>成果報告，</w:t>
      </w:r>
      <w:r w:rsidR="001F3975" w:rsidRPr="00593FEC">
        <w:rPr>
          <w:rFonts w:ascii="Times New Roman" w:eastAsia="標楷體" w:hAnsi="Times New Roman" w:cs="Times New Roman"/>
          <w:szCs w:val="24"/>
        </w:rPr>
        <w:t>或內容不符</w:t>
      </w:r>
      <w:r w:rsidRPr="00593FEC">
        <w:rPr>
          <w:rFonts w:ascii="Times New Roman" w:eastAsia="標楷體" w:hAnsi="Times New Roman" w:cs="Times New Roman" w:hint="eastAsia"/>
          <w:szCs w:val="24"/>
        </w:rPr>
        <w:t>原</w:t>
      </w:r>
      <w:r w:rsidR="001F3975" w:rsidRPr="00593FEC">
        <w:rPr>
          <w:rFonts w:ascii="Times New Roman" w:eastAsia="標楷體" w:hAnsi="Times New Roman" w:cs="Times New Roman"/>
          <w:szCs w:val="24"/>
        </w:rPr>
        <w:t>申請者，得不予核銷，並影響後續補助申請資格。</w:t>
      </w:r>
    </w:p>
    <w:p w14:paraId="6089396F" w14:textId="4FC570C1" w:rsidR="001F3975" w:rsidRPr="00593FEC" w:rsidRDefault="00256FE0" w:rsidP="007B7BA9">
      <w:pPr>
        <w:pStyle w:val="a3"/>
        <w:numPr>
          <w:ilvl w:val="0"/>
          <w:numId w:val="2"/>
        </w:numPr>
        <w:spacing w:afterLines="50" w:after="180" w:line="280" w:lineRule="exact"/>
        <w:ind w:leftChars="0" w:left="482" w:hanging="482"/>
        <w:rPr>
          <w:rFonts w:ascii="Times New Roman" w:eastAsia="標楷體" w:hAnsi="Times New Roman" w:cs="Times New Roman"/>
          <w:szCs w:val="24"/>
        </w:rPr>
      </w:pPr>
      <w:r w:rsidRPr="00593FEC">
        <w:rPr>
          <w:rFonts w:ascii="Times New Roman" w:eastAsia="標楷體" w:hAnsi="Times New Roman" w:cs="Times New Roman"/>
          <w:szCs w:val="24"/>
        </w:rPr>
        <w:t>經費來源</w:t>
      </w:r>
    </w:p>
    <w:p w14:paraId="4DFEFBAA" w14:textId="04D0FD11" w:rsidR="00256FE0" w:rsidRPr="00593FEC" w:rsidRDefault="00256FE0" w:rsidP="007B7BA9">
      <w:pPr>
        <w:spacing w:afterLines="50" w:after="180" w:line="280" w:lineRule="exact"/>
        <w:ind w:left="425"/>
        <w:rPr>
          <w:rFonts w:ascii="Times New Roman" w:eastAsia="標楷體" w:hAnsi="Times New Roman" w:cs="Times New Roman"/>
          <w:szCs w:val="24"/>
        </w:rPr>
      </w:pPr>
      <w:r w:rsidRPr="00593FEC">
        <w:rPr>
          <w:rFonts w:ascii="Times New Roman" w:eastAsia="標楷體" w:hAnsi="Times New Roman" w:cs="Times New Roman"/>
          <w:szCs w:val="24"/>
        </w:rPr>
        <w:t>由本校申請教育部計畫相關經費支應為原則，若未獲補助，則限縮數量由教務處業務費支應。</w:t>
      </w:r>
    </w:p>
    <w:p w14:paraId="2CB3752D" w14:textId="64837E44" w:rsidR="001F3975" w:rsidRPr="00593FEC" w:rsidRDefault="001F3975" w:rsidP="007B7BA9">
      <w:pPr>
        <w:pStyle w:val="a3"/>
        <w:numPr>
          <w:ilvl w:val="0"/>
          <w:numId w:val="2"/>
        </w:numPr>
        <w:spacing w:afterLines="50" w:after="180" w:line="280" w:lineRule="exact"/>
        <w:ind w:leftChars="0" w:left="482" w:hanging="482"/>
        <w:rPr>
          <w:rFonts w:ascii="Times New Roman" w:eastAsia="標楷體" w:hAnsi="Times New Roman" w:cs="Times New Roman"/>
          <w:szCs w:val="24"/>
        </w:rPr>
      </w:pPr>
      <w:r w:rsidRPr="00593FEC">
        <w:rPr>
          <w:rFonts w:ascii="Times New Roman" w:eastAsia="標楷體" w:hAnsi="Times New Roman" w:cs="Times New Roman"/>
          <w:szCs w:val="24"/>
        </w:rPr>
        <w:t>核銷原則</w:t>
      </w:r>
    </w:p>
    <w:p w14:paraId="7978D328" w14:textId="5F484579" w:rsidR="006361AC" w:rsidRPr="00593FEC" w:rsidRDefault="001F3975" w:rsidP="00E9520A">
      <w:pPr>
        <w:pStyle w:val="a3"/>
        <w:numPr>
          <w:ilvl w:val="0"/>
          <w:numId w:val="14"/>
        </w:numPr>
        <w:spacing w:afterLines="50" w:after="180" w:line="280" w:lineRule="exact"/>
        <w:ind w:leftChars="0" w:left="1418" w:hanging="938"/>
        <w:rPr>
          <w:rFonts w:ascii="Times New Roman" w:eastAsia="標楷體" w:hAnsi="Times New Roman" w:cs="Times New Roman"/>
          <w:szCs w:val="24"/>
        </w:rPr>
      </w:pPr>
      <w:r w:rsidRPr="00593FEC">
        <w:rPr>
          <w:rFonts w:ascii="Times New Roman" w:eastAsia="標楷體" w:hAnsi="Times New Roman" w:cs="Times New Roman"/>
          <w:szCs w:val="24"/>
        </w:rPr>
        <w:t>須</w:t>
      </w:r>
      <w:r w:rsidR="00E9520A">
        <w:rPr>
          <w:rFonts w:ascii="Times New Roman" w:eastAsia="標楷體" w:hAnsi="Times New Roman" w:cs="Times New Roman" w:hint="eastAsia"/>
          <w:szCs w:val="24"/>
        </w:rPr>
        <w:t>依本校教學發展中心公告截止日</w:t>
      </w:r>
      <w:r w:rsidRPr="00593FEC">
        <w:rPr>
          <w:rFonts w:ascii="Times New Roman" w:eastAsia="標楷體" w:hAnsi="Times New Roman" w:cs="Times New Roman"/>
          <w:szCs w:val="24"/>
        </w:rPr>
        <w:t>前檢具相關憑證完成經費核銷作業。</w:t>
      </w:r>
    </w:p>
    <w:p w14:paraId="372A64BA" w14:textId="67EC90B8" w:rsidR="001F3975" w:rsidRPr="00593FEC" w:rsidRDefault="001F3975" w:rsidP="007B7BA9">
      <w:pPr>
        <w:pStyle w:val="a3"/>
        <w:numPr>
          <w:ilvl w:val="0"/>
          <w:numId w:val="14"/>
        </w:numPr>
        <w:spacing w:afterLines="50" w:after="180" w:line="28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593FEC">
        <w:rPr>
          <w:rFonts w:ascii="Times New Roman" w:eastAsia="標楷體" w:hAnsi="Times New Roman" w:cs="Times New Roman"/>
          <w:szCs w:val="24"/>
        </w:rPr>
        <w:t>經費編列與核銷依教育部及本校相關規定辦理。</w:t>
      </w:r>
    </w:p>
    <w:p w14:paraId="70670F5B" w14:textId="659B29A8" w:rsidR="001F3975" w:rsidRPr="00593FEC" w:rsidRDefault="001F3975" w:rsidP="007B7BA9">
      <w:pPr>
        <w:pStyle w:val="a3"/>
        <w:numPr>
          <w:ilvl w:val="0"/>
          <w:numId w:val="2"/>
        </w:numPr>
        <w:spacing w:afterLines="50" w:after="180" w:line="280" w:lineRule="exact"/>
        <w:ind w:leftChars="0" w:left="482" w:hanging="482"/>
        <w:rPr>
          <w:rFonts w:ascii="Times New Roman" w:eastAsia="標楷體" w:hAnsi="Times New Roman" w:cs="Times New Roman"/>
          <w:szCs w:val="24"/>
        </w:rPr>
      </w:pPr>
      <w:r w:rsidRPr="00593FEC">
        <w:rPr>
          <w:rFonts w:ascii="Times New Roman" w:eastAsia="標楷體" w:hAnsi="Times New Roman" w:cs="Times New Roman"/>
          <w:szCs w:val="24"/>
        </w:rPr>
        <w:t>本要點未盡事宜，依教育部及本校相關規定辦理。</w:t>
      </w:r>
    </w:p>
    <w:p w14:paraId="6D03154D" w14:textId="502134EB" w:rsidR="0034175E" w:rsidRPr="00593FEC" w:rsidRDefault="00271E8A" w:rsidP="007B7BA9">
      <w:pPr>
        <w:pStyle w:val="a3"/>
        <w:numPr>
          <w:ilvl w:val="0"/>
          <w:numId w:val="2"/>
        </w:numPr>
        <w:spacing w:afterLines="50" w:after="180" w:line="280" w:lineRule="exact"/>
        <w:ind w:leftChars="0" w:left="284" w:hanging="284"/>
        <w:rPr>
          <w:rFonts w:ascii="Times New Roman" w:eastAsia="標楷體" w:hAnsi="Times New Roman" w:cs="Times New Roman"/>
          <w:szCs w:val="24"/>
        </w:rPr>
      </w:pPr>
      <w:r w:rsidRPr="00593FEC">
        <w:rPr>
          <w:rFonts w:ascii="Times New Roman" w:eastAsia="標楷體" w:hAnsi="Times New Roman" w:cs="Times New Roman"/>
          <w:szCs w:val="24"/>
        </w:rPr>
        <w:t>本要點經行政會議</w:t>
      </w:r>
      <w:r w:rsidR="00790A51" w:rsidRPr="00593FEC">
        <w:rPr>
          <w:rFonts w:ascii="Times New Roman" w:eastAsia="標楷體" w:hAnsi="Times New Roman" w:cs="Times New Roman" w:hint="eastAsia"/>
          <w:szCs w:val="24"/>
        </w:rPr>
        <w:t>審議</w:t>
      </w:r>
      <w:r w:rsidRPr="00593FEC">
        <w:rPr>
          <w:rFonts w:ascii="Times New Roman" w:eastAsia="標楷體" w:hAnsi="Times New Roman" w:cs="Times New Roman"/>
          <w:szCs w:val="24"/>
        </w:rPr>
        <w:t>通過，陳請校長核定後實施，修正時亦同。</w:t>
      </w:r>
    </w:p>
    <w:sectPr w:rsidR="0034175E" w:rsidRPr="00593FEC" w:rsidSect="006361A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BCC75" w14:textId="77777777" w:rsidR="00E44BCF" w:rsidRDefault="00E44BCF" w:rsidP="00DC638C">
      <w:r>
        <w:separator/>
      </w:r>
    </w:p>
  </w:endnote>
  <w:endnote w:type="continuationSeparator" w:id="0">
    <w:p w14:paraId="74218226" w14:textId="77777777" w:rsidR="00E44BCF" w:rsidRDefault="00E44BCF" w:rsidP="00D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552F7" w14:textId="77777777" w:rsidR="00E44BCF" w:rsidRDefault="00E44BCF" w:rsidP="00DC638C">
      <w:r>
        <w:separator/>
      </w:r>
    </w:p>
  </w:footnote>
  <w:footnote w:type="continuationSeparator" w:id="0">
    <w:p w14:paraId="0D4AC856" w14:textId="77777777" w:rsidR="00E44BCF" w:rsidRDefault="00E44BCF" w:rsidP="00DC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6B3A" w14:textId="77777777" w:rsidR="00480F32" w:rsidRPr="00623E05" w:rsidRDefault="00480F32" w:rsidP="00480F32">
    <w:pPr>
      <w:pStyle w:val="ab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063"/>
    <w:multiLevelType w:val="hybridMultilevel"/>
    <w:tmpl w:val="6C0A1658"/>
    <w:lvl w:ilvl="0" w:tplc="A852CB1C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4C1D83"/>
    <w:multiLevelType w:val="hybridMultilevel"/>
    <w:tmpl w:val="E43C5BFA"/>
    <w:lvl w:ilvl="0" w:tplc="9056B51A">
      <w:start w:val="9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B04CC5"/>
    <w:multiLevelType w:val="hybridMultilevel"/>
    <w:tmpl w:val="C61CD5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1017B6"/>
    <w:multiLevelType w:val="hybridMultilevel"/>
    <w:tmpl w:val="C4FED448"/>
    <w:lvl w:ilvl="0" w:tplc="1402F686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8D267A9"/>
    <w:multiLevelType w:val="hybridMultilevel"/>
    <w:tmpl w:val="EA208732"/>
    <w:lvl w:ilvl="0" w:tplc="1402F686">
      <w:start w:val="1"/>
      <w:numFmt w:val="taiwaneseCountingThousand"/>
      <w:lvlText w:val="（%1）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22490016"/>
    <w:multiLevelType w:val="hybridMultilevel"/>
    <w:tmpl w:val="5C9C3C92"/>
    <w:lvl w:ilvl="0" w:tplc="04BE2864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280618FD"/>
    <w:multiLevelType w:val="hybridMultilevel"/>
    <w:tmpl w:val="56928A04"/>
    <w:lvl w:ilvl="0" w:tplc="3D44AC72">
      <w:start w:val="1"/>
      <w:numFmt w:val="taiwaneseCountingThousand"/>
      <w:lvlText w:val="%1、"/>
      <w:lvlJc w:val="left"/>
      <w:pPr>
        <w:ind w:left="1332" w:hanging="480"/>
      </w:pPr>
      <w:rPr>
        <w:rFonts w:hint="default"/>
        <w:b w:val="0"/>
        <w:bCs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812" w:hanging="480"/>
      </w:pPr>
    </w:lvl>
    <w:lvl w:ilvl="2" w:tplc="0409001B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7" w15:restartNumberingAfterBreak="0">
    <w:nsid w:val="36CC755A"/>
    <w:multiLevelType w:val="hybridMultilevel"/>
    <w:tmpl w:val="7EBECD50"/>
    <w:lvl w:ilvl="0" w:tplc="1402F686">
      <w:start w:val="1"/>
      <w:numFmt w:val="taiwaneseCountingThousand"/>
      <w:lvlText w:val="（%1）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3EFE4C69"/>
    <w:multiLevelType w:val="hybridMultilevel"/>
    <w:tmpl w:val="48B83F20"/>
    <w:lvl w:ilvl="0" w:tplc="1402F686">
      <w:start w:val="1"/>
      <w:numFmt w:val="taiwaneseCountingThousand"/>
      <w:lvlText w:val="（%1）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53B03DD5"/>
    <w:multiLevelType w:val="hybridMultilevel"/>
    <w:tmpl w:val="B1D01FFC"/>
    <w:lvl w:ilvl="0" w:tplc="E4C86AA6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074526"/>
    <w:multiLevelType w:val="hybridMultilevel"/>
    <w:tmpl w:val="11006ACA"/>
    <w:lvl w:ilvl="0" w:tplc="A852CB1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5C1897"/>
    <w:multiLevelType w:val="hybridMultilevel"/>
    <w:tmpl w:val="04EC1C2C"/>
    <w:lvl w:ilvl="0" w:tplc="1402F686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9AC6F0C"/>
    <w:multiLevelType w:val="hybridMultilevel"/>
    <w:tmpl w:val="9DD0CB20"/>
    <w:lvl w:ilvl="0" w:tplc="2ABCC06C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5C335E4D"/>
    <w:multiLevelType w:val="hybridMultilevel"/>
    <w:tmpl w:val="9B1870E2"/>
    <w:lvl w:ilvl="0" w:tplc="F08A841A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u w:val="single"/>
      </w:rPr>
    </w:lvl>
    <w:lvl w:ilvl="1" w:tplc="FFCCD996">
      <w:start w:val="4"/>
      <w:numFmt w:val="taiwaneseCountingThousand"/>
      <w:lvlText w:val="%2、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D7A6655"/>
    <w:multiLevelType w:val="hybridMultilevel"/>
    <w:tmpl w:val="50287982"/>
    <w:lvl w:ilvl="0" w:tplc="974A92E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CCD996">
      <w:start w:val="4"/>
      <w:numFmt w:val="taiwaneseCountingThousand"/>
      <w:lvlText w:val="%2、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4456D9A"/>
    <w:multiLevelType w:val="hybridMultilevel"/>
    <w:tmpl w:val="BB32028C"/>
    <w:lvl w:ilvl="0" w:tplc="1402F68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243203"/>
    <w:multiLevelType w:val="hybridMultilevel"/>
    <w:tmpl w:val="E22C47B0"/>
    <w:lvl w:ilvl="0" w:tplc="22BE4900">
      <w:start w:val="9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DD81C47"/>
    <w:multiLevelType w:val="hybridMultilevel"/>
    <w:tmpl w:val="BEC078A0"/>
    <w:lvl w:ilvl="0" w:tplc="1402F686">
      <w:start w:val="1"/>
      <w:numFmt w:val="taiwaneseCountingThousand"/>
      <w:lvlText w:val="（%1）"/>
      <w:lvlJc w:val="left"/>
      <w:pPr>
        <w:ind w:left="96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8" w15:restartNumberingAfterBreak="0">
    <w:nsid w:val="7E3C0842"/>
    <w:multiLevelType w:val="hybridMultilevel"/>
    <w:tmpl w:val="277C4BC0"/>
    <w:lvl w:ilvl="0" w:tplc="5EF2FBB2">
      <w:start w:val="1"/>
      <w:numFmt w:val="taiwaneseCountingThousand"/>
      <w:lvlText w:val="（%1）"/>
      <w:lvlJc w:val="left"/>
      <w:pPr>
        <w:ind w:left="962" w:hanging="480"/>
      </w:pPr>
      <w:rPr>
        <w:rFonts w:hint="eastAsia"/>
        <w:color w:val="auto"/>
      </w:rPr>
    </w:lvl>
    <w:lvl w:ilvl="1" w:tplc="C764F182">
      <w:start w:val="1"/>
      <w:numFmt w:val="decimal"/>
      <w:lvlText w:val="%2."/>
      <w:lvlJc w:val="left"/>
      <w:pPr>
        <w:ind w:left="144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0"/>
  </w:num>
  <w:num w:numId="5">
    <w:abstractNumId w:val="13"/>
  </w:num>
  <w:num w:numId="6">
    <w:abstractNumId w:val="9"/>
  </w:num>
  <w:num w:numId="7">
    <w:abstractNumId w:val="16"/>
  </w:num>
  <w:num w:numId="8">
    <w:abstractNumId w:val="1"/>
  </w:num>
  <w:num w:numId="9">
    <w:abstractNumId w:val="8"/>
  </w:num>
  <w:num w:numId="10">
    <w:abstractNumId w:val="17"/>
  </w:num>
  <w:num w:numId="11">
    <w:abstractNumId w:val="18"/>
  </w:num>
  <w:num w:numId="12">
    <w:abstractNumId w:val="15"/>
  </w:num>
  <w:num w:numId="13">
    <w:abstractNumId w:val="2"/>
  </w:num>
  <w:num w:numId="14">
    <w:abstractNumId w:val="11"/>
  </w:num>
  <w:num w:numId="15">
    <w:abstractNumId w:val="3"/>
  </w:num>
  <w:num w:numId="16">
    <w:abstractNumId w:val="5"/>
  </w:num>
  <w:num w:numId="17">
    <w:abstractNumId w:val="12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9C2"/>
    <w:rsid w:val="00011202"/>
    <w:rsid w:val="0001499F"/>
    <w:rsid w:val="000612E8"/>
    <w:rsid w:val="000764BE"/>
    <w:rsid w:val="00076B8A"/>
    <w:rsid w:val="000829FB"/>
    <w:rsid w:val="0008443B"/>
    <w:rsid w:val="000848A8"/>
    <w:rsid w:val="00085D29"/>
    <w:rsid w:val="00093FB6"/>
    <w:rsid w:val="000A5EE7"/>
    <w:rsid w:val="000B06A2"/>
    <w:rsid w:val="000C5791"/>
    <w:rsid w:val="000E21EE"/>
    <w:rsid w:val="00105CA9"/>
    <w:rsid w:val="0010622F"/>
    <w:rsid w:val="00107DB3"/>
    <w:rsid w:val="0014056A"/>
    <w:rsid w:val="00161956"/>
    <w:rsid w:val="00167175"/>
    <w:rsid w:val="00172EED"/>
    <w:rsid w:val="001825A8"/>
    <w:rsid w:val="001979CF"/>
    <w:rsid w:val="001A38F9"/>
    <w:rsid w:val="001F3975"/>
    <w:rsid w:val="00200ECF"/>
    <w:rsid w:val="002431BB"/>
    <w:rsid w:val="00244650"/>
    <w:rsid w:val="00253CCB"/>
    <w:rsid w:val="0025599F"/>
    <w:rsid w:val="00256FE0"/>
    <w:rsid w:val="00267B78"/>
    <w:rsid w:val="00271E8A"/>
    <w:rsid w:val="0027370D"/>
    <w:rsid w:val="0028087D"/>
    <w:rsid w:val="002821D2"/>
    <w:rsid w:val="002860EA"/>
    <w:rsid w:val="002C10F5"/>
    <w:rsid w:val="002E786B"/>
    <w:rsid w:val="002F45A5"/>
    <w:rsid w:val="0031498A"/>
    <w:rsid w:val="00315243"/>
    <w:rsid w:val="003210C9"/>
    <w:rsid w:val="003279D8"/>
    <w:rsid w:val="003308B7"/>
    <w:rsid w:val="0034175E"/>
    <w:rsid w:val="00344D87"/>
    <w:rsid w:val="0035304A"/>
    <w:rsid w:val="003621F1"/>
    <w:rsid w:val="00371B3E"/>
    <w:rsid w:val="003772DE"/>
    <w:rsid w:val="00383311"/>
    <w:rsid w:val="00386EEF"/>
    <w:rsid w:val="00390C2B"/>
    <w:rsid w:val="003B30ED"/>
    <w:rsid w:val="003B6790"/>
    <w:rsid w:val="00436D95"/>
    <w:rsid w:val="00464721"/>
    <w:rsid w:val="004713CC"/>
    <w:rsid w:val="00480F32"/>
    <w:rsid w:val="004829A9"/>
    <w:rsid w:val="0049776E"/>
    <w:rsid w:val="00497D8A"/>
    <w:rsid w:val="004A111B"/>
    <w:rsid w:val="004A1CFE"/>
    <w:rsid w:val="004A3EF5"/>
    <w:rsid w:val="004A5C4D"/>
    <w:rsid w:val="004B0A77"/>
    <w:rsid w:val="004B73F2"/>
    <w:rsid w:val="004C4654"/>
    <w:rsid w:val="004D5C76"/>
    <w:rsid w:val="004E1822"/>
    <w:rsid w:val="004F5750"/>
    <w:rsid w:val="004F75E8"/>
    <w:rsid w:val="00507A60"/>
    <w:rsid w:val="0051266B"/>
    <w:rsid w:val="00527F6C"/>
    <w:rsid w:val="005449A3"/>
    <w:rsid w:val="00587702"/>
    <w:rsid w:val="00593FEC"/>
    <w:rsid w:val="005942AE"/>
    <w:rsid w:val="005A3C46"/>
    <w:rsid w:val="005A4523"/>
    <w:rsid w:val="005C2C66"/>
    <w:rsid w:val="005C552C"/>
    <w:rsid w:val="005D0770"/>
    <w:rsid w:val="005E0791"/>
    <w:rsid w:val="0061759D"/>
    <w:rsid w:val="00623E05"/>
    <w:rsid w:val="006361AC"/>
    <w:rsid w:val="0067172C"/>
    <w:rsid w:val="006860AA"/>
    <w:rsid w:val="00692242"/>
    <w:rsid w:val="006A6770"/>
    <w:rsid w:val="006C15B4"/>
    <w:rsid w:val="006C1EEF"/>
    <w:rsid w:val="006D4F98"/>
    <w:rsid w:val="006E35AD"/>
    <w:rsid w:val="00725277"/>
    <w:rsid w:val="0072610B"/>
    <w:rsid w:val="007319A8"/>
    <w:rsid w:val="0073359B"/>
    <w:rsid w:val="00733F9E"/>
    <w:rsid w:val="00737C5B"/>
    <w:rsid w:val="007421E5"/>
    <w:rsid w:val="00757033"/>
    <w:rsid w:val="0076764B"/>
    <w:rsid w:val="00782DBC"/>
    <w:rsid w:val="007846AA"/>
    <w:rsid w:val="00790A51"/>
    <w:rsid w:val="007A3CB7"/>
    <w:rsid w:val="007B7BA9"/>
    <w:rsid w:val="007D6054"/>
    <w:rsid w:val="007E48B2"/>
    <w:rsid w:val="007F2E8F"/>
    <w:rsid w:val="00812ADE"/>
    <w:rsid w:val="00836F41"/>
    <w:rsid w:val="00845F22"/>
    <w:rsid w:val="00857BDE"/>
    <w:rsid w:val="0088357F"/>
    <w:rsid w:val="008924DB"/>
    <w:rsid w:val="008A5236"/>
    <w:rsid w:val="008C032E"/>
    <w:rsid w:val="008C33A6"/>
    <w:rsid w:val="008D10C2"/>
    <w:rsid w:val="008E61FB"/>
    <w:rsid w:val="008F3DE5"/>
    <w:rsid w:val="0090180D"/>
    <w:rsid w:val="00962761"/>
    <w:rsid w:val="00966FFD"/>
    <w:rsid w:val="00967B20"/>
    <w:rsid w:val="009724D7"/>
    <w:rsid w:val="00980663"/>
    <w:rsid w:val="0099084E"/>
    <w:rsid w:val="009B69EC"/>
    <w:rsid w:val="009C3065"/>
    <w:rsid w:val="009E615A"/>
    <w:rsid w:val="00A10745"/>
    <w:rsid w:val="00A10E70"/>
    <w:rsid w:val="00A23437"/>
    <w:rsid w:val="00A32E88"/>
    <w:rsid w:val="00A4086B"/>
    <w:rsid w:val="00A414B5"/>
    <w:rsid w:val="00A50E34"/>
    <w:rsid w:val="00A52AD6"/>
    <w:rsid w:val="00A541B9"/>
    <w:rsid w:val="00A54420"/>
    <w:rsid w:val="00A66B16"/>
    <w:rsid w:val="00A847CC"/>
    <w:rsid w:val="00AA5136"/>
    <w:rsid w:val="00AC68EA"/>
    <w:rsid w:val="00AC7258"/>
    <w:rsid w:val="00AD6377"/>
    <w:rsid w:val="00AF1BE6"/>
    <w:rsid w:val="00B047F5"/>
    <w:rsid w:val="00B13BDE"/>
    <w:rsid w:val="00B47766"/>
    <w:rsid w:val="00B66966"/>
    <w:rsid w:val="00B67340"/>
    <w:rsid w:val="00B75657"/>
    <w:rsid w:val="00B76C1A"/>
    <w:rsid w:val="00BB0598"/>
    <w:rsid w:val="00BB10D5"/>
    <w:rsid w:val="00BB22C8"/>
    <w:rsid w:val="00BD5DCC"/>
    <w:rsid w:val="00BD7D56"/>
    <w:rsid w:val="00BE042F"/>
    <w:rsid w:val="00BE1FCA"/>
    <w:rsid w:val="00C027DF"/>
    <w:rsid w:val="00C05F0B"/>
    <w:rsid w:val="00C1322C"/>
    <w:rsid w:val="00C14524"/>
    <w:rsid w:val="00C1487A"/>
    <w:rsid w:val="00C31F1F"/>
    <w:rsid w:val="00C632D4"/>
    <w:rsid w:val="00C638FC"/>
    <w:rsid w:val="00C70CAF"/>
    <w:rsid w:val="00C7713D"/>
    <w:rsid w:val="00C82DE1"/>
    <w:rsid w:val="00CA1978"/>
    <w:rsid w:val="00CA1A38"/>
    <w:rsid w:val="00CC2653"/>
    <w:rsid w:val="00CF29DD"/>
    <w:rsid w:val="00D144B8"/>
    <w:rsid w:val="00D153BC"/>
    <w:rsid w:val="00D20E62"/>
    <w:rsid w:val="00D21F94"/>
    <w:rsid w:val="00D24332"/>
    <w:rsid w:val="00D32F2C"/>
    <w:rsid w:val="00D4433B"/>
    <w:rsid w:val="00D47DD5"/>
    <w:rsid w:val="00D51E37"/>
    <w:rsid w:val="00D52A5B"/>
    <w:rsid w:val="00D56BBD"/>
    <w:rsid w:val="00D719EC"/>
    <w:rsid w:val="00D820D1"/>
    <w:rsid w:val="00DC638C"/>
    <w:rsid w:val="00DD0062"/>
    <w:rsid w:val="00DD4610"/>
    <w:rsid w:val="00DE0943"/>
    <w:rsid w:val="00DE353A"/>
    <w:rsid w:val="00DF16DF"/>
    <w:rsid w:val="00E16470"/>
    <w:rsid w:val="00E27AD4"/>
    <w:rsid w:val="00E31461"/>
    <w:rsid w:val="00E3355F"/>
    <w:rsid w:val="00E339D0"/>
    <w:rsid w:val="00E44BCF"/>
    <w:rsid w:val="00E70A8C"/>
    <w:rsid w:val="00E752F7"/>
    <w:rsid w:val="00E76F8A"/>
    <w:rsid w:val="00E9520A"/>
    <w:rsid w:val="00E97A3F"/>
    <w:rsid w:val="00EB1292"/>
    <w:rsid w:val="00EC2DAB"/>
    <w:rsid w:val="00ED3752"/>
    <w:rsid w:val="00F07AC8"/>
    <w:rsid w:val="00F1409C"/>
    <w:rsid w:val="00F15291"/>
    <w:rsid w:val="00F23147"/>
    <w:rsid w:val="00F232DA"/>
    <w:rsid w:val="00F249C2"/>
    <w:rsid w:val="00F33FBA"/>
    <w:rsid w:val="00F449E3"/>
    <w:rsid w:val="00F95337"/>
    <w:rsid w:val="00F964F1"/>
    <w:rsid w:val="00FB0DC0"/>
    <w:rsid w:val="00FB3E0A"/>
    <w:rsid w:val="00FB5A97"/>
    <w:rsid w:val="00FB68A2"/>
    <w:rsid w:val="00FD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17F1B"/>
  <w15:docId w15:val="{A708C698-79EB-4069-904E-189D5F51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9C2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34175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4175E"/>
  </w:style>
  <w:style w:type="character" w:customStyle="1" w:styleId="a6">
    <w:name w:val="註解文字 字元"/>
    <w:basedOn w:val="a0"/>
    <w:link w:val="a5"/>
    <w:uiPriority w:val="99"/>
    <w:semiHidden/>
    <w:rsid w:val="0034175E"/>
  </w:style>
  <w:style w:type="paragraph" w:styleId="a7">
    <w:name w:val="annotation subject"/>
    <w:basedOn w:val="a5"/>
    <w:next w:val="a5"/>
    <w:link w:val="a8"/>
    <w:uiPriority w:val="99"/>
    <w:semiHidden/>
    <w:unhideWhenUsed/>
    <w:rsid w:val="0034175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34175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417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4175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C63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DC638C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C63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DC638C"/>
    <w:rPr>
      <w:sz w:val="20"/>
      <w:szCs w:val="20"/>
    </w:rPr>
  </w:style>
  <w:style w:type="paragraph" w:customStyle="1" w:styleId="Default">
    <w:name w:val="Default"/>
    <w:rsid w:val="004A3EF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f">
    <w:name w:val="Table Grid"/>
    <w:basedOn w:val="a1"/>
    <w:uiPriority w:val="39"/>
    <w:rsid w:val="00255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280</Words>
  <Characters>1597</Characters>
  <Application>Microsoft Office Word</Application>
  <DocSecurity>0</DocSecurity>
  <Lines>13</Lines>
  <Paragraphs>3</Paragraphs>
  <ScaleCrop>false</ScaleCrop>
  <Company>ntua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林惠惠</dc:creator>
  <cp:lastModifiedBy>胡境芝</cp:lastModifiedBy>
  <cp:revision>11</cp:revision>
  <cp:lastPrinted>2025-07-08T03:47:00Z</cp:lastPrinted>
  <dcterms:created xsi:type="dcterms:W3CDTF">2025-07-07T08:39:00Z</dcterms:created>
  <dcterms:modified xsi:type="dcterms:W3CDTF">2025-07-16T02:24:00Z</dcterms:modified>
</cp:coreProperties>
</file>