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AB2C" w14:textId="77025CFB" w:rsidR="00813832" w:rsidRPr="00E6277E" w:rsidRDefault="001D495F" w:rsidP="00DF7E39">
      <w:pPr>
        <w:jc w:val="center"/>
        <w:rPr>
          <w:rFonts w:ascii="標楷體" w:eastAsia="標楷體" w:hAnsi="標楷體"/>
          <w:b/>
          <w:bCs/>
          <w:color w:val="262626" w:themeColor="text1" w:themeTint="D9"/>
          <w:sz w:val="28"/>
          <w:szCs w:val="28"/>
        </w:rPr>
      </w:pPr>
      <w:bookmarkStart w:id="0" w:name="_Hlk191995789"/>
      <w:bookmarkStart w:id="1" w:name="_Hlk191996201"/>
      <w:r w:rsidRPr="00E6277E">
        <w:rPr>
          <w:rFonts w:ascii="標楷體" w:eastAsia="標楷體" w:hAnsi="標楷體" w:hint="eastAsia"/>
          <w:b/>
          <w:bCs/>
          <w:color w:val="262626" w:themeColor="text1" w:themeTint="D9"/>
          <w:sz w:val="28"/>
          <w:szCs w:val="28"/>
        </w:rPr>
        <w:t>國立臺灣藝術大學高等教育</w:t>
      </w:r>
      <w:bookmarkStart w:id="2" w:name="_Hlk191302674"/>
      <w:r w:rsidRPr="00E6277E">
        <w:rPr>
          <w:rFonts w:ascii="標楷體" w:eastAsia="標楷體" w:hAnsi="標楷體" w:hint="eastAsia"/>
          <w:b/>
          <w:bCs/>
          <w:color w:val="262626" w:themeColor="text1" w:themeTint="D9"/>
          <w:sz w:val="28"/>
          <w:szCs w:val="28"/>
        </w:rPr>
        <w:t>深耕計畫</w:t>
      </w:r>
      <w:r w:rsidR="00FA2217" w:rsidRPr="00E6277E">
        <w:rPr>
          <w:rFonts w:ascii="標楷體" w:eastAsia="標楷體" w:hAnsi="標楷體" w:hint="eastAsia"/>
          <w:b/>
          <w:bCs/>
          <w:color w:val="262626" w:themeColor="text1" w:themeTint="D9"/>
          <w:sz w:val="28"/>
          <w:szCs w:val="28"/>
        </w:rPr>
        <w:t>獎（</w:t>
      </w:r>
      <w:r w:rsidRPr="00E6277E">
        <w:rPr>
          <w:rFonts w:ascii="標楷體" w:eastAsia="標楷體" w:hAnsi="標楷體" w:hint="eastAsia"/>
          <w:b/>
          <w:bCs/>
          <w:color w:val="262626" w:themeColor="text1" w:themeTint="D9"/>
          <w:sz w:val="28"/>
          <w:szCs w:val="28"/>
        </w:rPr>
        <w:t>補</w:t>
      </w:r>
      <w:r w:rsidR="00FA2217" w:rsidRPr="00E6277E">
        <w:rPr>
          <w:rFonts w:ascii="標楷體" w:eastAsia="標楷體" w:hAnsi="標楷體" w:hint="eastAsia"/>
          <w:b/>
          <w:bCs/>
          <w:color w:val="262626" w:themeColor="text1" w:themeTint="D9"/>
          <w:sz w:val="28"/>
          <w:szCs w:val="28"/>
        </w:rPr>
        <w:t>）</w:t>
      </w:r>
      <w:r w:rsidRPr="00E6277E">
        <w:rPr>
          <w:rFonts w:ascii="標楷體" w:eastAsia="標楷體" w:hAnsi="標楷體" w:hint="eastAsia"/>
          <w:b/>
          <w:bCs/>
          <w:color w:val="262626" w:themeColor="text1" w:themeTint="D9"/>
          <w:sz w:val="28"/>
          <w:szCs w:val="28"/>
        </w:rPr>
        <w:t>助審查委員會</w:t>
      </w:r>
      <w:bookmarkEnd w:id="2"/>
      <w:r w:rsidRPr="00E6277E">
        <w:rPr>
          <w:rFonts w:ascii="標楷體" w:eastAsia="標楷體" w:hAnsi="標楷體" w:hint="eastAsia"/>
          <w:b/>
          <w:bCs/>
          <w:color w:val="262626" w:themeColor="text1" w:themeTint="D9"/>
          <w:sz w:val="28"/>
          <w:szCs w:val="28"/>
        </w:rPr>
        <w:t>設置要點</w:t>
      </w:r>
    </w:p>
    <w:p w14:paraId="56A5E3BB" w14:textId="71A5A058" w:rsidR="00606A87" w:rsidRPr="00E6277E" w:rsidRDefault="00606A87" w:rsidP="00606A87">
      <w:pPr>
        <w:jc w:val="right"/>
        <w:rPr>
          <w:rFonts w:ascii="標楷體" w:eastAsia="標楷體" w:hAnsi="標楷體"/>
          <w:color w:val="262626" w:themeColor="text1" w:themeTint="D9"/>
          <w:sz w:val="20"/>
          <w:szCs w:val="20"/>
        </w:rPr>
      </w:pPr>
      <w:r w:rsidRPr="00E6277E">
        <w:rPr>
          <w:rFonts w:ascii="標楷體" w:eastAsia="標楷體" w:hAnsi="標楷體" w:hint="eastAsia"/>
          <w:color w:val="262626" w:themeColor="text1" w:themeTint="D9"/>
          <w:sz w:val="20"/>
          <w:szCs w:val="20"/>
        </w:rPr>
        <w:t>114年</w:t>
      </w:r>
      <w:r w:rsidR="00AD68CB" w:rsidRPr="00E6277E">
        <w:rPr>
          <w:rFonts w:ascii="標楷體" w:eastAsia="標楷體" w:hAnsi="標楷體" w:hint="eastAsia"/>
          <w:color w:val="262626" w:themeColor="text1" w:themeTint="D9"/>
          <w:sz w:val="20"/>
          <w:szCs w:val="20"/>
        </w:rPr>
        <w:t>3</w:t>
      </w:r>
      <w:r w:rsidRPr="00E6277E">
        <w:rPr>
          <w:rFonts w:ascii="標楷體" w:eastAsia="標楷體" w:hAnsi="標楷體" w:hint="eastAsia"/>
          <w:color w:val="262626" w:themeColor="text1" w:themeTint="D9"/>
          <w:sz w:val="20"/>
          <w:szCs w:val="20"/>
        </w:rPr>
        <w:t>月</w:t>
      </w:r>
      <w:r w:rsidR="00AD68CB" w:rsidRPr="00E6277E">
        <w:rPr>
          <w:rFonts w:ascii="標楷體" w:eastAsia="標楷體" w:hAnsi="標楷體" w:hint="eastAsia"/>
          <w:color w:val="262626" w:themeColor="text1" w:themeTint="D9"/>
          <w:sz w:val="20"/>
          <w:szCs w:val="20"/>
        </w:rPr>
        <w:t>17</w:t>
      </w:r>
      <w:r w:rsidRPr="00E6277E">
        <w:rPr>
          <w:rFonts w:ascii="標楷體" w:eastAsia="標楷體" w:hAnsi="標楷體" w:hint="eastAsia"/>
          <w:color w:val="262626" w:themeColor="text1" w:themeTint="D9"/>
          <w:sz w:val="20"/>
          <w:szCs w:val="20"/>
        </w:rPr>
        <w:t>日高等教育深耕計畫管考委員會新訂</w:t>
      </w:r>
    </w:p>
    <w:p w14:paraId="2B0CCC15" w14:textId="24FE1C4B" w:rsidR="00606A87" w:rsidRPr="00E6277E" w:rsidRDefault="00606A87" w:rsidP="00606A87">
      <w:pPr>
        <w:jc w:val="right"/>
        <w:rPr>
          <w:rFonts w:ascii="標楷體" w:eastAsia="標楷體" w:hAnsi="標楷體"/>
          <w:color w:val="262626" w:themeColor="text1" w:themeTint="D9"/>
          <w:sz w:val="20"/>
          <w:szCs w:val="20"/>
        </w:rPr>
      </w:pPr>
    </w:p>
    <w:p w14:paraId="3A38C51D" w14:textId="6643CBD6" w:rsidR="003D4805" w:rsidRPr="00E6277E" w:rsidRDefault="002E16A1" w:rsidP="00EC17AC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國立臺灣藝術大學</w:t>
      </w:r>
      <w:r w:rsidR="008021AD" w:rsidRPr="00E6277E">
        <w:rPr>
          <w:rFonts w:ascii="標楷體" w:eastAsia="標楷體" w:hAnsi="標楷體" w:hint="eastAsia"/>
          <w:color w:val="262626" w:themeColor="text1" w:themeTint="D9"/>
          <w:szCs w:val="24"/>
        </w:rPr>
        <w:t>教務處</w:t>
      </w:r>
      <w:r w:rsidR="002B3C89" w:rsidRPr="00E6277E">
        <w:rPr>
          <w:rFonts w:ascii="標楷體" w:eastAsia="標楷體" w:hAnsi="標楷體" w:hint="eastAsia"/>
          <w:color w:val="262626" w:themeColor="text1" w:themeTint="D9"/>
          <w:szCs w:val="24"/>
        </w:rPr>
        <w:t>教學發展中心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（以下簡稱</w:t>
      </w:r>
      <w:r w:rsidR="002B3C89" w:rsidRPr="00E6277E">
        <w:rPr>
          <w:rFonts w:ascii="標楷體" w:eastAsia="標楷體" w:hAnsi="標楷體" w:hint="eastAsia"/>
          <w:color w:val="262626" w:themeColor="text1" w:themeTint="D9"/>
          <w:szCs w:val="24"/>
        </w:rPr>
        <w:t>本中心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）為推動教育部高等教育深耕計畫，</w:t>
      </w:r>
      <w:r w:rsidR="00501AD0" w:rsidRPr="00E6277E">
        <w:rPr>
          <w:rFonts w:ascii="標楷體" w:eastAsia="標楷體" w:hAnsi="標楷體" w:hint="eastAsia"/>
          <w:color w:val="262626" w:themeColor="text1" w:themeTint="D9"/>
          <w:szCs w:val="24"/>
        </w:rPr>
        <w:t>依據「大專</w:t>
      </w:r>
      <w:r w:rsidR="00856437" w:rsidRPr="00E6277E">
        <w:rPr>
          <w:rFonts w:ascii="標楷體" w:eastAsia="標楷體" w:hAnsi="標楷體" w:hint="eastAsia"/>
          <w:color w:val="262626" w:themeColor="text1" w:themeTint="D9"/>
          <w:szCs w:val="24"/>
        </w:rPr>
        <w:t>校</w:t>
      </w:r>
      <w:r w:rsidR="00501AD0" w:rsidRPr="00E6277E">
        <w:rPr>
          <w:rFonts w:ascii="標楷體" w:eastAsia="標楷體" w:hAnsi="標楷體" w:hint="eastAsia"/>
          <w:color w:val="262626" w:themeColor="text1" w:themeTint="D9"/>
          <w:szCs w:val="24"/>
        </w:rPr>
        <w:t>院高等教育深耕計畫經費使用原則」</w:t>
      </w:r>
      <w:r w:rsidR="00AD197A" w:rsidRPr="00E6277E">
        <w:rPr>
          <w:rFonts w:ascii="標楷體" w:eastAsia="標楷體" w:hAnsi="標楷體" w:hint="eastAsia"/>
          <w:color w:val="262626" w:themeColor="text1" w:themeTint="D9"/>
          <w:szCs w:val="24"/>
        </w:rPr>
        <w:t>妥善運用</w:t>
      </w:r>
      <w:r w:rsidR="0079560A" w:rsidRPr="00E6277E">
        <w:rPr>
          <w:rFonts w:ascii="標楷體" w:eastAsia="標楷體" w:hAnsi="標楷體" w:hint="eastAsia"/>
          <w:color w:val="262626" w:themeColor="text1" w:themeTint="D9"/>
          <w:szCs w:val="24"/>
        </w:rPr>
        <w:t>經費</w:t>
      </w:r>
      <w:r w:rsidR="00AD197A" w:rsidRPr="00E6277E">
        <w:rPr>
          <w:rFonts w:ascii="標楷體" w:eastAsia="標楷體" w:hAnsi="標楷體" w:hint="eastAsia"/>
          <w:color w:val="262626" w:themeColor="text1" w:themeTint="D9"/>
          <w:szCs w:val="24"/>
        </w:rPr>
        <w:t>並維持</w:t>
      </w:r>
      <w:r w:rsidR="00501AD0" w:rsidRPr="00E6277E">
        <w:rPr>
          <w:rFonts w:ascii="標楷體" w:eastAsia="標楷體" w:hAnsi="標楷體" w:hint="eastAsia"/>
          <w:color w:val="262626" w:themeColor="text1" w:themeTint="D9"/>
          <w:szCs w:val="24"/>
        </w:rPr>
        <w:t>審查</w:t>
      </w:r>
      <w:r w:rsidR="0079560A" w:rsidRPr="00E6277E">
        <w:rPr>
          <w:rFonts w:ascii="標楷體" w:eastAsia="標楷體" w:hAnsi="標楷體" w:hint="eastAsia"/>
          <w:color w:val="262626" w:themeColor="text1" w:themeTint="D9"/>
          <w:szCs w:val="24"/>
        </w:rPr>
        <w:t>公正</w:t>
      </w:r>
      <w:r w:rsidR="00AD197A" w:rsidRPr="00E6277E">
        <w:rPr>
          <w:rFonts w:ascii="標楷體" w:eastAsia="標楷體" w:hAnsi="標楷體" w:hint="eastAsia"/>
          <w:color w:val="262626" w:themeColor="text1" w:themeTint="D9"/>
          <w:szCs w:val="24"/>
        </w:rPr>
        <w:t>及</w:t>
      </w:r>
      <w:r w:rsidR="00501AD0" w:rsidRPr="00E6277E">
        <w:rPr>
          <w:rFonts w:ascii="標楷體" w:eastAsia="標楷體" w:hAnsi="標楷體" w:hint="eastAsia"/>
          <w:color w:val="262626" w:themeColor="text1" w:themeTint="D9"/>
          <w:szCs w:val="24"/>
        </w:rPr>
        <w:t>一致</w:t>
      </w:r>
      <w:r w:rsidR="00AD197A" w:rsidRPr="00E6277E">
        <w:rPr>
          <w:rFonts w:ascii="標楷體" w:eastAsia="標楷體" w:hAnsi="標楷體" w:hint="eastAsia"/>
          <w:color w:val="262626" w:themeColor="text1" w:themeTint="D9"/>
          <w:szCs w:val="24"/>
        </w:rPr>
        <w:t>性</w:t>
      </w:r>
      <w:r w:rsidR="00286012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，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設立高等教育深耕計畫</w:t>
      </w:r>
      <w:r w:rsidR="00856437" w:rsidRPr="00E6277E">
        <w:rPr>
          <w:rFonts w:ascii="標楷體" w:eastAsia="標楷體" w:hAnsi="標楷體" w:hint="eastAsia"/>
          <w:color w:val="262626" w:themeColor="text1" w:themeTint="D9"/>
          <w:szCs w:val="24"/>
        </w:rPr>
        <w:t>獎（補）助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審查委員會（以下簡稱本委員會）</w:t>
      </w:r>
      <w:r w:rsidR="00750AB6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，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統籌審查</w:t>
      </w:r>
      <w:r w:rsidR="00D17132" w:rsidRPr="00E6277E">
        <w:rPr>
          <w:rFonts w:ascii="標楷體" w:eastAsia="標楷體" w:hAnsi="標楷體" w:hint="eastAsia"/>
          <w:color w:val="262626" w:themeColor="text1" w:themeTint="D9"/>
          <w:szCs w:val="24"/>
        </w:rPr>
        <w:t>本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中心辦理之深耕計畫</w:t>
      </w:r>
      <w:r w:rsidR="00412B1E" w:rsidRPr="00E6277E">
        <w:rPr>
          <w:rFonts w:ascii="標楷體" w:eastAsia="標楷體" w:hAnsi="標楷體" w:hint="eastAsia"/>
          <w:color w:val="262626" w:themeColor="text1" w:themeTint="D9"/>
          <w:szCs w:val="24"/>
        </w:rPr>
        <w:t>獎（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補</w:t>
      </w:r>
      <w:r w:rsidR="00412B1E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）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助申請案</w:t>
      </w:r>
      <w:r w:rsidR="002B3C89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，</w:t>
      </w:r>
      <w:r w:rsidR="00474836" w:rsidRPr="00E6277E">
        <w:rPr>
          <w:rFonts w:ascii="標楷體" w:eastAsia="標楷體" w:hAnsi="標楷體" w:hint="eastAsia"/>
          <w:color w:val="262626" w:themeColor="text1" w:themeTint="D9"/>
          <w:szCs w:val="24"/>
        </w:rPr>
        <w:t>爰</w:t>
      </w:r>
      <w:r w:rsidR="002B3C89" w:rsidRPr="00E6277E">
        <w:rPr>
          <w:rFonts w:ascii="標楷體" w:eastAsia="標楷體" w:hAnsi="標楷體" w:hint="eastAsia"/>
          <w:color w:val="262626" w:themeColor="text1" w:themeTint="D9"/>
          <w:szCs w:val="24"/>
        </w:rPr>
        <w:t>訂定本要點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。</w:t>
      </w:r>
      <w:r w:rsidR="00856437" w:rsidRPr="00E6277E">
        <w:rPr>
          <w:rFonts w:ascii="標楷體" w:eastAsia="標楷體" w:hAnsi="標楷體" w:hint="eastAsia"/>
          <w:color w:val="262626" w:themeColor="text1" w:themeTint="D9"/>
          <w:szCs w:val="24"/>
        </w:rPr>
        <w:t xml:space="preserve"> </w:t>
      </w:r>
    </w:p>
    <w:p w14:paraId="3A86DBCE" w14:textId="0F4A1034" w:rsidR="00F90D67" w:rsidRPr="00E6277E" w:rsidRDefault="00F90D67" w:rsidP="00F90D67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本委員會負責審查</w:t>
      </w:r>
      <w:r w:rsidR="00DF7E39" w:rsidRPr="00E6277E">
        <w:rPr>
          <w:rFonts w:ascii="標楷體" w:eastAsia="標楷體" w:hAnsi="標楷體" w:hint="eastAsia"/>
          <w:color w:val="262626" w:themeColor="text1" w:themeTint="D9"/>
          <w:szCs w:val="24"/>
        </w:rPr>
        <w:t>本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中心辦理之深耕計畫</w:t>
      </w:r>
      <w:r w:rsidR="00412B1E" w:rsidRPr="00E6277E">
        <w:rPr>
          <w:rFonts w:ascii="標楷體" w:eastAsia="標楷體" w:hAnsi="標楷體" w:hint="eastAsia"/>
          <w:color w:val="262626" w:themeColor="text1" w:themeTint="D9"/>
          <w:szCs w:val="24"/>
        </w:rPr>
        <w:t>獎（補）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助申請案，審查範圍涵蓋教師教學創新精進</w:t>
      </w:r>
      <w:r w:rsidR="00D757BB" w:rsidRPr="00E6277E">
        <w:rPr>
          <w:rFonts w:ascii="標楷體" w:eastAsia="標楷體" w:hAnsi="標楷體" w:hint="eastAsia"/>
          <w:color w:val="262626" w:themeColor="text1" w:themeTint="D9"/>
          <w:szCs w:val="24"/>
        </w:rPr>
        <w:t>、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學生學習成效提升</w:t>
      </w:r>
      <w:r w:rsidR="00D757BB" w:rsidRPr="00E6277E">
        <w:rPr>
          <w:rFonts w:ascii="標楷體" w:eastAsia="標楷體" w:hAnsi="標楷體" w:hint="eastAsia"/>
          <w:color w:val="262626" w:themeColor="text1" w:themeTint="D9"/>
          <w:szCs w:val="24"/>
        </w:rPr>
        <w:t>及促進產學連結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之相關</w:t>
      </w:r>
      <w:r w:rsidR="008812FC" w:rsidRPr="00E6277E">
        <w:rPr>
          <w:rFonts w:ascii="標楷體" w:eastAsia="標楷體" w:hAnsi="標楷體" w:hint="eastAsia"/>
          <w:color w:val="262626" w:themeColor="text1" w:themeTint="D9"/>
          <w:szCs w:val="24"/>
        </w:rPr>
        <w:t>獎（補）助案件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，並依</w:t>
      </w:r>
      <w:r w:rsidR="00DF7E39" w:rsidRPr="00E6277E">
        <w:rPr>
          <w:rFonts w:ascii="標楷體" w:eastAsia="標楷體" w:hAnsi="標楷體" w:hint="eastAsia"/>
          <w:color w:val="262626" w:themeColor="text1" w:themeTint="D9"/>
          <w:szCs w:val="24"/>
        </w:rPr>
        <w:t>據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計畫目標審查其資源配置合理性、計畫可行性及預期效益，以促進本校整體教學發展與人才培育。</w:t>
      </w:r>
      <w:r w:rsidR="00DF7E39" w:rsidRPr="00E6277E">
        <w:rPr>
          <w:rFonts w:ascii="標楷體" w:eastAsia="標楷體" w:hAnsi="標楷體" w:hint="eastAsia"/>
          <w:color w:val="262626" w:themeColor="text1" w:themeTint="D9"/>
          <w:szCs w:val="24"/>
        </w:rPr>
        <w:t>本要點適用範圍限於</w:t>
      </w:r>
      <w:r w:rsidR="0050429C" w:rsidRPr="00E6277E">
        <w:rPr>
          <w:rFonts w:ascii="標楷體" w:eastAsia="標楷體" w:hAnsi="標楷體" w:hint="eastAsia"/>
          <w:color w:val="262626" w:themeColor="text1" w:themeTint="D9"/>
          <w:szCs w:val="24"/>
        </w:rPr>
        <w:t>本</w:t>
      </w:r>
      <w:r w:rsidR="00DF7E39" w:rsidRPr="00E6277E">
        <w:rPr>
          <w:rFonts w:ascii="標楷體" w:eastAsia="標楷體" w:hAnsi="標楷體" w:hint="eastAsia"/>
          <w:color w:val="262626" w:themeColor="text1" w:themeTint="D9"/>
          <w:szCs w:val="24"/>
        </w:rPr>
        <w:t>中心，其他單位所屬之深耕計畫獎（補）助案，仍依其</w:t>
      </w:r>
      <w:r w:rsidR="00AC15FF" w:rsidRPr="00E6277E">
        <w:rPr>
          <w:rFonts w:ascii="標楷體" w:eastAsia="標楷體" w:hAnsi="標楷體" w:hint="eastAsia"/>
          <w:color w:val="262626" w:themeColor="text1" w:themeTint="D9"/>
          <w:szCs w:val="24"/>
        </w:rPr>
        <w:t>相關規定或辦法</w:t>
      </w:r>
      <w:r w:rsidR="00DF7E39" w:rsidRPr="00E6277E">
        <w:rPr>
          <w:rFonts w:ascii="標楷體" w:eastAsia="標楷體" w:hAnsi="標楷體" w:hint="eastAsia"/>
          <w:color w:val="262626" w:themeColor="text1" w:themeTint="D9"/>
          <w:szCs w:val="24"/>
        </w:rPr>
        <w:t>辦理。</w:t>
      </w:r>
    </w:p>
    <w:p w14:paraId="29A1E965" w14:textId="6229233B" w:rsidR="00C46581" w:rsidRPr="00E6277E" w:rsidRDefault="00C46581" w:rsidP="00C46581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本委員會</w:t>
      </w:r>
      <w:r w:rsidR="00847DB6" w:rsidRPr="00E6277E">
        <w:rPr>
          <w:rFonts w:ascii="標楷體" w:eastAsia="標楷體" w:hAnsi="標楷體" w:hint="eastAsia"/>
          <w:color w:val="262626" w:themeColor="text1" w:themeTint="D9"/>
          <w:szCs w:val="24"/>
        </w:rPr>
        <w:t>設置委員</w:t>
      </w:r>
      <w:r w:rsidR="00310DE3" w:rsidRPr="00E6277E">
        <w:rPr>
          <w:rFonts w:ascii="標楷體" w:eastAsia="標楷體" w:hAnsi="標楷體" w:hint="eastAsia"/>
          <w:color w:val="262626" w:themeColor="text1" w:themeTint="D9"/>
          <w:szCs w:val="24"/>
        </w:rPr>
        <w:t>十九</w:t>
      </w:r>
      <w:r w:rsidR="00412B1E" w:rsidRPr="00E6277E">
        <w:rPr>
          <w:rFonts w:ascii="標楷體" w:eastAsia="標楷體" w:hAnsi="標楷體" w:hint="eastAsia"/>
          <w:color w:val="262626" w:themeColor="text1" w:themeTint="D9"/>
          <w:szCs w:val="24"/>
        </w:rPr>
        <w:t>至二</w:t>
      </w:r>
      <w:r w:rsidR="00310DE3" w:rsidRPr="00E6277E">
        <w:rPr>
          <w:rFonts w:ascii="標楷體" w:eastAsia="標楷體" w:hAnsi="標楷體" w:hint="eastAsia"/>
          <w:color w:val="262626" w:themeColor="text1" w:themeTint="D9"/>
          <w:szCs w:val="24"/>
        </w:rPr>
        <w:t>十一</w:t>
      </w:r>
      <w:r w:rsidR="00847DB6" w:rsidRPr="00E6277E">
        <w:rPr>
          <w:rFonts w:ascii="標楷體" w:eastAsia="標楷體" w:hAnsi="標楷體" w:hint="eastAsia"/>
          <w:color w:val="262626" w:themeColor="text1" w:themeTint="D9"/>
          <w:szCs w:val="24"/>
        </w:rPr>
        <w:t>人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，其中當然委員</w:t>
      </w:r>
      <w:r w:rsidR="00BF0212" w:rsidRPr="00E6277E">
        <w:rPr>
          <w:rFonts w:ascii="標楷體" w:eastAsia="標楷體" w:hAnsi="標楷體" w:hint="eastAsia"/>
          <w:color w:val="262626" w:themeColor="text1" w:themeTint="D9"/>
          <w:szCs w:val="24"/>
        </w:rPr>
        <w:t>九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名</w:t>
      </w:r>
      <w:r w:rsidR="008021AD" w:rsidRPr="00E6277E">
        <w:rPr>
          <w:rFonts w:ascii="標楷體" w:eastAsia="標楷體" w:hAnsi="標楷體" w:hint="eastAsia"/>
          <w:color w:val="262626" w:themeColor="text1" w:themeTint="D9"/>
          <w:szCs w:val="24"/>
        </w:rPr>
        <w:t>、外聘委員</w:t>
      </w:r>
      <w:r w:rsidR="00412B1E" w:rsidRPr="00E6277E">
        <w:rPr>
          <w:rFonts w:ascii="標楷體" w:eastAsia="標楷體" w:hAnsi="標楷體" w:hint="eastAsia"/>
          <w:color w:val="262626" w:themeColor="text1" w:themeTint="D9"/>
          <w:szCs w:val="24"/>
        </w:rPr>
        <w:t>三至</w:t>
      </w:r>
      <w:r w:rsidR="008021AD" w:rsidRPr="00E6277E">
        <w:rPr>
          <w:rFonts w:ascii="標楷體" w:eastAsia="標楷體" w:hAnsi="標楷體" w:hint="eastAsia"/>
          <w:color w:val="262626" w:themeColor="text1" w:themeTint="D9"/>
          <w:szCs w:val="24"/>
        </w:rPr>
        <w:t>五名、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選任委員</w:t>
      </w:r>
      <w:r w:rsidR="00310DE3" w:rsidRPr="00E6277E">
        <w:rPr>
          <w:rFonts w:ascii="標楷體" w:eastAsia="標楷體" w:hAnsi="標楷體" w:hint="eastAsia"/>
          <w:color w:val="262626" w:themeColor="text1" w:themeTint="D9"/>
          <w:szCs w:val="24"/>
        </w:rPr>
        <w:t>七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名（含二名備選），</w:t>
      </w:r>
      <w:r w:rsidR="00BF0212" w:rsidRPr="00E6277E">
        <w:rPr>
          <w:rFonts w:ascii="標楷體" w:eastAsia="標楷體" w:hAnsi="標楷體" w:hint="eastAsia"/>
          <w:color w:val="262626" w:themeColor="text1" w:themeTint="D9"/>
          <w:szCs w:val="24"/>
        </w:rPr>
        <w:t>其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組成方式如下：</w:t>
      </w:r>
    </w:p>
    <w:p w14:paraId="4D21F9CF" w14:textId="3C8DF61D" w:rsidR="000D561E" w:rsidRPr="00E6277E" w:rsidRDefault="000D561E" w:rsidP="00474836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當然委員：當然委員依行政職務自動擔任，負責引導審查決策，確保審查流程符合學校政策與計畫目標。其成員包括副校長、教務長、各學院院長及教學發展中心主任，分別依審查項目擔任審查會議主席或成員，提供專業建議並維持審查之公正性。</w:t>
      </w:r>
    </w:p>
    <w:p w14:paraId="498264A6" w14:textId="7BF3114D" w:rsidR="00412B1E" w:rsidRPr="00E6277E" w:rsidRDefault="007918D3" w:rsidP="00412B1E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外聘委員：</w:t>
      </w:r>
      <w:r w:rsidR="00412B1E" w:rsidRPr="00E6277E">
        <w:rPr>
          <w:rFonts w:ascii="標楷體" w:eastAsia="標楷體" w:hAnsi="標楷體" w:hint="eastAsia"/>
          <w:color w:val="262626" w:themeColor="text1" w:themeTint="D9"/>
          <w:szCs w:val="24"/>
        </w:rPr>
        <w:t>由本校聘請校外專家學者擔任，提供客觀評估意見，以提升審查決策之專業性與多元視角。外聘委員應具備相關領域專業知識或實務經驗，並視計畫需求適時調整聘任</w:t>
      </w:r>
      <w:r w:rsidR="00DF7E39" w:rsidRPr="00E6277E">
        <w:rPr>
          <w:rFonts w:ascii="標楷體" w:eastAsia="標楷體" w:hAnsi="標楷體" w:hint="eastAsia"/>
          <w:color w:val="262626" w:themeColor="text1" w:themeTint="D9"/>
          <w:szCs w:val="24"/>
        </w:rPr>
        <w:t>員額</w:t>
      </w:r>
      <w:r w:rsidR="00412B1E" w:rsidRPr="00E6277E">
        <w:rPr>
          <w:rFonts w:ascii="標楷體" w:eastAsia="標楷體" w:hAnsi="標楷體" w:hint="eastAsia"/>
          <w:color w:val="262626" w:themeColor="text1" w:themeTint="D9"/>
          <w:szCs w:val="24"/>
        </w:rPr>
        <w:t>。</w:t>
      </w:r>
    </w:p>
    <w:p w14:paraId="0F51B5EC" w14:textId="71F9DA75" w:rsidR="007918D3" w:rsidRPr="00E6277E" w:rsidRDefault="000D561E" w:rsidP="007918D3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選任委員：</w:t>
      </w:r>
      <w:r w:rsidR="00474836" w:rsidRPr="00E6277E">
        <w:rPr>
          <w:rFonts w:ascii="標楷體" w:eastAsia="標楷體" w:hAnsi="標楷體" w:hint="eastAsia"/>
          <w:color w:val="262626" w:themeColor="text1" w:themeTint="D9"/>
          <w:szCs w:val="24"/>
        </w:rPr>
        <w:t>為確保委員組成多樣性，</w:t>
      </w:r>
      <w:r w:rsidR="00E255C8" w:rsidRPr="00E6277E">
        <w:rPr>
          <w:rFonts w:ascii="標楷體" w:eastAsia="標楷體" w:hAnsi="標楷體" w:hint="eastAsia"/>
          <w:color w:val="262626" w:themeColor="text1" w:themeTint="D9"/>
          <w:szCs w:val="24"/>
        </w:rPr>
        <w:t>選任委員由校長圈選排序</w:t>
      </w:r>
      <w:r w:rsidR="006D1611">
        <w:rPr>
          <w:rFonts w:ascii="標楷體" w:eastAsia="標楷體" w:hAnsi="標楷體" w:hint="eastAsia"/>
          <w:color w:val="262626" w:themeColor="text1" w:themeTint="D9"/>
          <w:szCs w:val="24"/>
        </w:rPr>
        <w:t>七</w:t>
      </w:r>
      <w:r w:rsidR="00474836" w:rsidRPr="00E6277E">
        <w:rPr>
          <w:rFonts w:ascii="標楷體" w:eastAsia="標楷體" w:hAnsi="標楷體" w:hint="eastAsia"/>
          <w:color w:val="262626" w:themeColor="text1" w:themeTint="D9"/>
          <w:szCs w:val="24"/>
        </w:rPr>
        <w:t>名選任委員（含二名備選）</w:t>
      </w:r>
      <w:r w:rsidR="00E255C8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，各學院至少一名專任教師擔任之。倘連續圈選之委員皆屬同一學院，應依序向後遞補，直至產生不同學院之委員為止</w:t>
      </w:r>
      <w:r w:rsidR="00C46581" w:rsidRPr="00E6277E">
        <w:rPr>
          <w:rFonts w:ascii="標楷體" w:eastAsia="標楷體" w:hAnsi="標楷體" w:hint="eastAsia"/>
          <w:color w:val="262626" w:themeColor="text1" w:themeTint="D9"/>
          <w:szCs w:val="24"/>
        </w:rPr>
        <w:t>。</w:t>
      </w:r>
      <w:r w:rsidR="004C42D6" w:rsidRPr="00E6277E">
        <w:rPr>
          <w:rFonts w:ascii="標楷體" w:eastAsia="標楷體" w:hAnsi="標楷體" w:hint="eastAsia"/>
          <w:color w:val="262626" w:themeColor="text1" w:themeTint="D9"/>
          <w:szCs w:val="24"/>
        </w:rPr>
        <w:t>選任委員如涉及審查案件，由主席裁定關聯程度，決定是否仍擔任選任委員（必要時由備選委員遞補），或於該案審查時自行迴避，以確保審查機制之公平性</w:t>
      </w:r>
      <w:r w:rsidR="00C46581" w:rsidRPr="00E6277E">
        <w:rPr>
          <w:rFonts w:ascii="標楷體" w:eastAsia="標楷體" w:hAnsi="標楷體" w:hint="eastAsia"/>
          <w:color w:val="262626" w:themeColor="text1" w:themeTint="D9"/>
          <w:szCs w:val="24"/>
        </w:rPr>
        <w:t>。</w:t>
      </w:r>
    </w:p>
    <w:p w14:paraId="36E2D0F1" w14:textId="54E74412" w:rsidR="00997927" w:rsidRPr="00E6277E" w:rsidRDefault="00997927" w:rsidP="00474836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委員聘期：本委員會聘期為一年，期滿後得視需求續聘或重新遴選。</w:t>
      </w:r>
    </w:p>
    <w:p w14:paraId="0800DC90" w14:textId="32854195" w:rsidR="00412B1E" w:rsidRPr="00E6277E" w:rsidRDefault="008021AD" w:rsidP="00412B1E">
      <w:pPr>
        <w:pStyle w:val="a3"/>
        <w:numPr>
          <w:ilvl w:val="0"/>
          <w:numId w:val="14"/>
        </w:numPr>
        <w:spacing w:line="360" w:lineRule="auto"/>
        <w:ind w:leftChars="0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必要時得要求申請單位代表列席說明</w:t>
      </w:r>
      <w:r w:rsidRPr="00E6277E">
        <w:rPr>
          <w:rFonts w:ascii="標楷體" w:eastAsia="標楷體" w:hAnsi="標楷體"/>
          <w:color w:val="262626" w:themeColor="text1" w:themeTint="D9"/>
          <w:szCs w:val="24"/>
        </w:rPr>
        <w:t>，以確保</w:t>
      </w:r>
      <w:r w:rsidR="00D8622D" w:rsidRPr="00E6277E">
        <w:rPr>
          <w:rFonts w:ascii="標楷體" w:eastAsia="標楷體" w:hAnsi="標楷體" w:hint="eastAsia"/>
          <w:color w:val="262626" w:themeColor="text1" w:themeTint="D9"/>
          <w:szCs w:val="24"/>
        </w:rPr>
        <w:t>獎（補）助</w:t>
      </w:r>
      <w:r w:rsidRPr="00E6277E">
        <w:rPr>
          <w:rFonts w:ascii="標楷體" w:eastAsia="標楷體" w:hAnsi="標楷體"/>
          <w:color w:val="262626" w:themeColor="text1" w:themeTint="D9"/>
          <w:szCs w:val="24"/>
        </w:rPr>
        <w:t>審查之完整性與公正性。</w:t>
      </w:r>
    </w:p>
    <w:p w14:paraId="40F484BD" w14:textId="245859C7" w:rsidR="00FA2217" w:rsidRPr="00E6277E" w:rsidRDefault="00CA1EB9" w:rsidP="00EC17AC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color w:val="262626" w:themeColor="text1" w:themeTint="D9"/>
          <w:szCs w:val="24"/>
        </w:rPr>
      </w:pPr>
      <w:bookmarkStart w:id="3" w:name="_Hlk192151977"/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lastRenderedPageBreak/>
        <w:t>本委員</w:t>
      </w:r>
      <w:r w:rsidR="00FA2217" w:rsidRPr="00E6277E">
        <w:rPr>
          <w:rFonts w:ascii="標楷體" w:eastAsia="標楷體" w:hAnsi="標楷體" w:hint="eastAsia"/>
          <w:color w:val="262626" w:themeColor="text1" w:themeTint="D9"/>
          <w:szCs w:val="24"/>
        </w:rPr>
        <w:t>會</w:t>
      </w:r>
      <w:bookmarkEnd w:id="3"/>
      <w:r w:rsidR="00FA2217" w:rsidRPr="00E6277E">
        <w:rPr>
          <w:rFonts w:ascii="標楷體" w:eastAsia="標楷體" w:hAnsi="標楷體" w:hint="eastAsia"/>
          <w:color w:val="262626" w:themeColor="text1" w:themeTint="D9"/>
          <w:szCs w:val="24"/>
        </w:rPr>
        <w:t>依據</w:t>
      </w:r>
      <w:bookmarkStart w:id="4" w:name="_Hlk193190449"/>
      <w:r w:rsidR="00FA2217" w:rsidRPr="00E6277E">
        <w:rPr>
          <w:rFonts w:ascii="標楷體" w:eastAsia="標楷體" w:hAnsi="標楷體" w:hint="eastAsia"/>
          <w:color w:val="262626" w:themeColor="text1" w:themeTint="D9"/>
          <w:szCs w:val="24"/>
        </w:rPr>
        <w:t>獎（補）助</w:t>
      </w:r>
      <w:bookmarkEnd w:id="4"/>
      <w:r w:rsidR="00D33BB1" w:rsidRPr="00E6277E">
        <w:rPr>
          <w:rFonts w:ascii="標楷體" w:eastAsia="標楷體" w:hAnsi="標楷體" w:hint="eastAsia"/>
          <w:color w:val="262626" w:themeColor="text1" w:themeTint="D9"/>
          <w:szCs w:val="24"/>
        </w:rPr>
        <w:t>經費額度</w:t>
      </w:r>
      <w:r w:rsidR="00AC15FF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，</w:t>
      </w:r>
      <w:r w:rsidR="00FA2217" w:rsidRPr="00E6277E">
        <w:rPr>
          <w:rFonts w:ascii="標楷體" w:eastAsia="標楷體" w:hAnsi="標楷體" w:hint="eastAsia"/>
          <w:color w:val="262626" w:themeColor="text1" w:themeTint="D9"/>
          <w:szCs w:val="24"/>
        </w:rPr>
        <w:t>分別設置審查</w:t>
      </w:r>
      <w:r w:rsidR="00AC15FF" w:rsidRPr="00E6277E">
        <w:rPr>
          <w:rFonts w:ascii="標楷體" w:eastAsia="標楷體" w:hAnsi="標楷體" w:hint="eastAsia"/>
          <w:color w:val="262626" w:themeColor="text1" w:themeTint="D9"/>
          <w:szCs w:val="24"/>
        </w:rPr>
        <w:t>機制，說明如下</w:t>
      </w:r>
      <w:r w:rsidR="00FA2217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：</w:t>
      </w:r>
    </w:p>
    <w:p w14:paraId="7DDC3C40" w14:textId="605FB046" w:rsidR="00FA2217" w:rsidRPr="00E6277E" w:rsidRDefault="00DF7E39" w:rsidP="00EC17AC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color w:val="262626" w:themeColor="text1" w:themeTint="D9"/>
          <w:szCs w:val="24"/>
        </w:rPr>
      </w:pPr>
      <w:bookmarkStart w:id="5" w:name="_Hlk192079051"/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每案</w:t>
      </w:r>
      <w:r w:rsidR="00D8622D" w:rsidRPr="00E6277E">
        <w:rPr>
          <w:rFonts w:ascii="標楷體" w:eastAsia="標楷體" w:hAnsi="標楷體" w:hint="eastAsia"/>
          <w:color w:val="262626" w:themeColor="text1" w:themeTint="D9"/>
          <w:szCs w:val="24"/>
        </w:rPr>
        <w:t>獎（補）助</w:t>
      </w:r>
      <w:r w:rsidR="00AC15FF" w:rsidRPr="00E6277E">
        <w:rPr>
          <w:rFonts w:ascii="標楷體" w:eastAsia="標楷體" w:hAnsi="標楷體" w:hint="eastAsia"/>
          <w:color w:val="262626" w:themeColor="text1" w:themeTint="D9"/>
          <w:szCs w:val="24"/>
        </w:rPr>
        <w:t>經費</w:t>
      </w:r>
      <w:r w:rsidR="005C334E" w:rsidRPr="00E6277E">
        <w:rPr>
          <w:rFonts w:ascii="標楷體" w:eastAsia="標楷體" w:hAnsi="標楷體" w:hint="eastAsia"/>
          <w:color w:val="262626" w:themeColor="text1" w:themeTint="D9"/>
          <w:szCs w:val="24"/>
        </w:rPr>
        <w:t>低於50萬元（含）</w:t>
      </w:r>
      <w:r w:rsidR="00AC15FF" w:rsidRPr="00E6277E">
        <w:rPr>
          <w:rFonts w:ascii="標楷體" w:eastAsia="標楷體" w:hAnsi="標楷體" w:hint="eastAsia"/>
          <w:color w:val="262626" w:themeColor="text1" w:themeTint="D9"/>
          <w:szCs w:val="24"/>
        </w:rPr>
        <w:t>之案件</w:t>
      </w:r>
      <w:r w:rsidR="00FA2217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：</w:t>
      </w:r>
      <w:r w:rsidR="00450EA9" w:rsidRPr="00E6277E">
        <w:rPr>
          <w:rFonts w:ascii="標楷體" w:eastAsia="標楷體" w:hAnsi="標楷體"/>
          <w:color w:val="262626" w:themeColor="text1" w:themeTint="D9"/>
          <w:szCs w:val="24"/>
        </w:rPr>
        <w:t xml:space="preserve"> </w:t>
      </w:r>
    </w:p>
    <w:bookmarkEnd w:id="5"/>
    <w:p w14:paraId="2523CCF3" w14:textId="7D106749" w:rsidR="00FA2217" w:rsidRPr="00E6277E" w:rsidRDefault="00FA2217" w:rsidP="00EC17AC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當然委員：</w:t>
      </w:r>
      <w:r w:rsidR="005C334E" w:rsidRPr="00E6277E">
        <w:rPr>
          <w:rFonts w:ascii="標楷體" w:eastAsia="標楷體" w:hAnsi="標楷體" w:hint="eastAsia"/>
          <w:color w:val="262626" w:themeColor="text1" w:themeTint="D9"/>
          <w:szCs w:val="24"/>
        </w:rPr>
        <w:t>教務長及教發中心主任為當然委員</w:t>
      </w:r>
      <w:r w:rsidR="00526325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，</w:t>
      </w:r>
      <w:r w:rsidR="00AC15FF" w:rsidRPr="00E6277E">
        <w:rPr>
          <w:rFonts w:ascii="標楷體" w:eastAsia="標楷體" w:hAnsi="標楷體" w:hint="eastAsia"/>
          <w:color w:val="262626" w:themeColor="text1" w:themeTint="D9"/>
          <w:szCs w:val="24"/>
        </w:rPr>
        <w:t>其中</w:t>
      </w:r>
      <w:r w:rsidR="00526325" w:rsidRPr="00E6277E">
        <w:rPr>
          <w:rFonts w:ascii="標楷體" w:eastAsia="標楷體" w:hAnsi="標楷體" w:hint="eastAsia"/>
          <w:color w:val="262626" w:themeColor="text1" w:themeTint="D9"/>
          <w:szCs w:val="24"/>
        </w:rPr>
        <w:t>由教務長擔任召集人兼會議主席。</w:t>
      </w:r>
    </w:p>
    <w:p w14:paraId="1496F326" w14:textId="36EBB05B" w:rsidR="004F5FB9" w:rsidRPr="00E6277E" w:rsidRDefault="00FA2217" w:rsidP="00EC17AC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選任委員：</w:t>
      </w:r>
      <w:r w:rsidR="00433F7A" w:rsidRPr="00E6277E">
        <w:rPr>
          <w:rFonts w:ascii="標楷體" w:eastAsia="標楷體" w:hAnsi="標楷體" w:hint="eastAsia"/>
          <w:color w:val="262626" w:themeColor="text1" w:themeTint="D9"/>
          <w:szCs w:val="24"/>
        </w:rPr>
        <w:t>由校長圈選排序前五名專任教師擔任之</w:t>
      </w:r>
      <w:bookmarkStart w:id="6" w:name="_Hlk192153597"/>
      <w:r w:rsidR="00474836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，各學院至少一名。</w:t>
      </w:r>
      <w:bookmarkEnd w:id="6"/>
    </w:p>
    <w:p w14:paraId="4CEE999D" w14:textId="36CB7C06" w:rsidR="00FA2217" w:rsidRPr="00E6277E" w:rsidRDefault="00DF7E39" w:rsidP="00EC17AC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每案</w:t>
      </w:r>
      <w:r w:rsidR="00D8622D" w:rsidRPr="00E6277E">
        <w:rPr>
          <w:rFonts w:ascii="標楷體" w:eastAsia="標楷體" w:hAnsi="標楷體" w:hint="eastAsia"/>
          <w:color w:val="262626" w:themeColor="text1" w:themeTint="D9"/>
          <w:szCs w:val="24"/>
        </w:rPr>
        <w:t>獎（補）助</w:t>
      </w:r>
      <w:r w:rsidR="00AC15FF" w:rsidRPr="00E6277E">
        <w:rPr>
          <w:rFonts w:ascii="標楷體" w:eastAsia="標楷體" w:hAnsi="標楷體" w:hint="eastAsia"/>
          <w:color w:val="262626" w:themeColor="text1" w:themeTint="D9"/>
          <w:szCs w:val="24"/>
        </w:rPr>
        <w:t>經費</w:t>
      </w:r>
      <w:r w:rsidR="005C334E" w:rsidRPr="00E6277E">
        <w:rPr>
          <w:rFonts w:ascii="標楷體" w:eastAsia="標楷體" w:hAnsi="標楷體" w:hint="eastAsia"/>
          <w:color w:val="262626" w:themeColor="text1" w:themeTint="D9"/>
          <w:szCs w:val="24"/>
        </w:rPr>
        <w:t>高於50萬元</w:t>
      </w:r>
      <w:r w:rsidR="00AC15FF" w:rsidRPr="00E6277E">
        <w:rPr>
          <w:rFonts w:ascii="標楷體" w:eastAsia="標楷體" w:hAnsi="標楷體" w:hint="eastAsia"/>
          <w:color w:val="262626" w:themeColor="text1" w:themeTint="D9"/>
          <w:szCs w:val="24"/>
        </w:rPr>
        <w:t>之案件，</w:t>
      </w:r>
      <w:r w:rsidR="005E1D43" w:rsidRPr="00E6277E">
        <w:rPr>
          <w:rFonts w:ascii="標楷體" w:eastAsia="標楷體" w:hAnsi="標楷體" w:hint="eastAsia"/>
          <w:color w:val="262626" w:themeColor="text1" w:themeTint="D9"/>
          <w:szCs w:val="24"/>
        </w:rPr>
        <w:t>採二階段審查</w:t>
      </w:r>
      <w:r w:rsidR="00FA2217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：</w:t>
      </w:r>
    </w:p>
    <w:p w14:paraId="007E1535" w14:textId="3761CC2B" w:rsidR="005E1D43" w:rsidRPr="00E6277E" w:rsidRDefault="005E1D43" w:rsidP="005E1D43">
      <w:pPr>
        <w:pStyle w:val="a3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第</w:t>
      </w:r>
      <w:r w:rsidR="00310DE3" w:rsidRPr="00E6277E">
        <w:rPr>
          <w:rFonts w:ascii="標楷體" w:eastAsia="標楷體" w:hAnsi="標楷體" w:hint="eastAsia"/>
          <w:color w:val="262626" w:themeColor="text1" w:themeTint="D9"/>
          <w:szCs w:val="24"/>
        </w:rPr>
        <w:t>一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階段</w:t>
      </w:r>
      <w:r w:rsidR="004621B4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（外</w:t>
      </w:r>
      <w:r w:rsidR="003634A5" w:rsidRPr="00E6277E">
        <w:rPr>
          <w:rFonts w:ascii="標楷體" w:eastAsia="標楷體" w:hAnsi="標楷體" w:hint="eastAsia"/>
          <w:color w:val="262626" w:themeColor="text1" w:themeTint="D9"/>
          <w:szCs w:val="24"/>
        </w:rPr>
        <w:t>部</w:t>
      </w:r>
      <w:r w:rsidR="004621B4" w:rsidRPr="00E6277E">
        <w:rPr>
          <w:rFonts w:ascii="標楷體" w:eastAsia="標楷體" w:hAnsi="標楷體" w:hint="eastAsia"/>
          <w:color w:val="262626" w:themeColor="text1" w:themeTint="D9"/>
          <w:szCs w:val="24"/>
        </w:rPr>
        <w:t>審</w:t>
      </w:r>
      <w:r w:rsidR="003634A5" w:rsidRPr="00E6277E">
        <w:rPr>
          <w:rFonts w:ascii="標楷體" w:eastAsia="標楷體" w:hAnsi="標楷體" w:hint="eastAsia"/>
          <w:color w:val="262626" w:themeColor="text1" w:themeTint="D9"/>
          <w:szCs w:val="24"/>
        </w:rPr>
        <w:t>查</w:t>
      </w:r>
      <w:r w:rsidR="004621B4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）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：</w:t>
      </w:r>
      <w:r w:rsidR="00D8622D" w:rsidRPr="00E6277E">
        <w:rPr>
          <w:rFonts w:ascii="標楷體" w:eastAsia="標楷體" w:hAnsi="標楷體" w:hint="eastAsia"/>
          <w:color w:val="262626" w:themeColor="text1" w:themeTint="D9"/>
          <w:szCs w:val="24"/>
        </w:rPr>
        <w:t xml:space="preserve"> </w:t>
      </w:r>
    </w:p>
    <w:p w14:paraId="7F01A90E" w14:textId="4A9771E2" w:rsidR="005E1D43" w:rsidRPr="00E6277E" w:rsidRDefault="005E1D43" w:rsidP="005E1D43">
      <w:pPr>
        <w:pStyle w:val="a3"/>
        <w:spacing w:line="360" w:lineRule="auto"/>
        <w:ind w:leftChars="0" w:left="1560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外聘委員進行審查，針對計畫內容、可行性及預期效益進行專業評估，提供審查意見與建議。</w:t>
      </w:r>
    </w:p>
    <w:p w14:paraId="5A5A838C" w14:textId="053FF6FF" w:rsidR="005E1D43" w:rsidRPr="00E6277E" w:rsidRDefault="005E1D43" w:rsidP="005E1D43">
      <w:pPr>
        <w:pStyle w:val="a3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第</w:t>
      </w:r>
      <w:r w:rsidR="00310DE3" w:rsidRPr="00E6277E">
        <w:rPr>
          <w:rFonts w:ascii="標楷體" w:eastAsia="標楷體" w:hAnsi="標楷體" w:hint="eastAsia"/>
          <w:color w:val="262626" w:themeColor="text1" w:themeTint="D9"/>
          <w:szCs w:val="24"/>
        </w:rPr>
        <w:t>二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階段</w:t>
      </w:r>
      <w:r w:rsidR="004621B4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（內</w:t>
      </w:r>
      <w:r w:rsidR="003634A5" w:rsidRPr="00E6277E">
        <w:rPr>
          <w:rFonts w:ascii="標楷體" w:eastAsia="標楷體" w:hAnsi="標楷體" w:hint="eastAsia"/>
          <w:color w:val="262626" w:themeColor="text1" w:themeTint="D9"/>
          <w:szCs w:val="24"/>
        </w:rPr>
        <w:t>部審查</w:t>
      </w:r>
      <w:r w:rsidR="004621B4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）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：</w:t>
      </w:r>
    </w:p>
    <w:p w14:paraId="02572A40" w14:textId="38A39085" w:rsidR="005E1D43" w:rsidRPr="00E6277E" w:rsidRDefault="005E1D43" w:rsidP="005E1D43">
      <w:pPr>
        <w:pStyle w:val="a3"/>
        <w:spacing w:line="360" w:lineRule="auto"/>
        <w:ind w:leftChars="0" w:left="1560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當然委員及選任委員依外聘委員初審意見進行審議，確認資源配置合理性與學校發展方向的契合度，最終決議</w:t>
      </w:r>
      <w:r w:rsidR="00D8622D" w:rsidRPr="00E6277E">
        <w:rPr>
          <w:rFonts w:ascii="標楷體" w:eastAsia="標楷體" w:hAnsi="標楷體" w:hint="eastAsia"/>
          <w:color w:val="262626" w:themeColor="text1" w:themeTint="D9"/>
          <w:szCs w:val="24"/>
        </w:rPr>
        <w:t>獎（補）助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核定結果。</w:t>
      </w:r>
    </w:p>
    <w:p w14:paraId="0B467798" w14:textId="70C68BDF" w:rsidR="005E1D43" w:rsidRPr="00E6277E" w:rsidRDefault="005E1D43" w:rsidP="00EC2E4E">
      <w:pPr>
        <w:pStyle w:val="a3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委員組成：</w:t>
      </w:r>
    </w:p>
    <w:p w14:paraId="14814581" w14:textId="45E4C3DD" w:rsidR="00657363" w:rsidRPr="00E6277E" w:rsidRDefault="007F3515" w:rsidP="005E1D43">
      <w:pPr>
        <w:pStyle w:val="a3"/>
        <w:numPr>
          <w:ilvl w:val="1"/>
          <w:numId w:val="12"/>
        </w:numPr>
        <w:spacing w:line="360" w:lineRule="auto"/>
        <w:ind w:leftChars="0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當然委員:</w:t>
      </w:r>
      <w:r w:rsidR="00657363" w:rsidRPr="00E6277E">
        <w:rPr>
          <w:rFonts w:ascii="標楷體" w:eastAsia="標楷體" w:hAnsi="標楷體" w:hint="eastAsia"/>
          <w:color w:val="262626" w:themeColor="text1" w:themeTint="D9"/>
          <w:szCs w:val="24"/>
        </w:rPr>
        <w:t>副校長、教務長</w:t>
      </w:r>
      <w:r w:rsidR="005F2789" w:rsidRPr="00E6277E">
        <w:rPr>
          <w:rFonts w:ascii="標楷體" w:eastAsia="標楷體" w:hAnsi="標楷體" w:hint="eastAsia"/>
          <w:color w:val="262626" w:themeColor="text1" w:themeTint="D9"/>
          <w:szCs w:val="24"/>
        </w:rPr>
        <w:t>、教發中心主任及</w:t>
      </w:r>
      <w:r w:rsidR="00657363" w:rsidRPr="00E6277E">
        <w:rPr>
          <w:rFonts w:ascii="標楷體" w:eastAsia="標楷體" w:hAnsi="標楷體" w:hint="eastAsia"/>
          <w:color w:val="262626" w:themeColor="text1" w:themeTint="D9"/>
          <w:szCs w:val="24"/>
        </w:rPr>
        <w:t>各學院院長為當然委員。副校長為召集人</w:t>
      </w:r>
      <w:r w:rsidR="00260D0C" w:rsidRPr="00E6277E">
        <w:rPr>
          <w:rFonts w:ascii="標楷體" w:eastAsia="標楷體" w:hAnsi="標楷體" w:hint="eastAsia"/>
          <w:color w:val="262626" w:themeColor="text1" w:themeTint="D9"/>
          <w:szCs w:val="24"/>
        </w:rPr>
        <w:t>兼</w:t>
      </w:r>
      <w:r w:rsidR="00657363" w:rsidRPr="00E6277E">
        <w:rPr>
          <w:rFonts w:ascii="標楷體" w:eastAsia="標楷體" w:hAnsi="標楷體" w:hint="eastAsia"/>
          <w:color w:val="262626" w:themeColor="text1" w:themeTint="D9"/>
          <w:szCs w:val="24"/>
        </w:rPr>
        <w:t>會議主席</w:t>
      </w:r>
      <w:bookmarkStart w:id="7" w:name="_Hlk192079521"/>
      <w:r w:rsidR="00657363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；倘召集人因故無法出席，則由教務長代理。</w:t>
      </w:r>
      <w:bookmarkEnd w:id="7"/>
    </w:p>
    <w:p w14:paraId="4A6220CA" w14:textId="226323D5" w:rsidR="004C42D6" w:rsidRPr="00E6277E" w:rsidRDefault="008021AD" w:rsidP="004C42D6">
      <w:pPr>
        <w:pStyle w:val="a3"/>
        <w:numPr>
          <w:ilvl w:val="1"/>
          <w:numId w:val="12"/>
        </w:numPr>
        <w:spacing w:line="360" w:lineRule="auto"/>
        <w:ind w:leftChars="0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外聘委員：</w:t>
      </w:r>
      <w:r w:rsidR="004C42D6" w:rsidRPr="00E6277E">
        <w:rPr>
          <w:rFonts w:ascii="標楷體" w:eastAsia="標楷體" w:hAnsi="標楷體" w:hint="eastAsia"/>
          <w:color w:val="262626" w:themeColor="text1" w:themeTint="D9"/>
          <w:szCs w:val="24"/>
        </w:rPr>
        <w:t>聘請三至五名具備相關領域專業知識與實務經驗</w:t>
      </w:r>
      <w:r w:rsidR="00AC15FF" w:rsidRPr="00E6277E">
        <w:rPr>
          <w:rFonts w:ascii="標楷體" w:eastAsia="標楷體" w:hAnsi="標楷體" w:hint="eastAsia"/>
          <w:color w:val="262626" w:themeColor="text1" w:themeTint="D9"/>
          <w:szCs w:val="24"/>
        </w:rPr>
        <w:t>之</w:t>
      </w:r>
      <w:r w:rsidR="004C42D6" w:rsidRPr="00E6277E">
        <w:rPr>
          <w:rFonts w:ascii="標楷體" w:eastAsia="標楷體" w:hAnsi="標楷體" w:hint="eastAsia"/>
          <w:color w:val="262626" w:themeColor="text1" w:themeTint="D9"/>
          <w:szCs w:val="24"/>
        </w:rPr>
        <w:t>專家參與審查，以確保評估的客觀性與多元性。</w:t>
      </w:r>
    </w:p>
    <w:p w14:paraId="1D49FEC5" w14:textId="39995512" w:rsidR="00657363" w:rsidRPr="00E6277E" w:rsidRDefault="007F3515" w:rsidP="005E1D43">
      <w:pPr>
        <w:pStyle w:val="a3"/>
        <w:numPr>
          <w:ilvl w:val="1"/>
          <w:numId w:val="12"/>
        </w:numPr>
        <w:spacing w:line="360" w:lineRule="auto"/>
        <w:ind w:leftChars="0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選任委員:</w:t>
      </w:r>
      <w:r w:rsidR="0013563B" w:rsidRPr="00E6277E">
        <w:rPr>
          <w:rFonts w:ascii="標楷體" w:eastAsia="標楷體" w:hAnsi="標楷體" w:hint="eastAsia"/>
          <w:color w:val="262626" w:themeColor="text1" w:themeTint="D9"/>
          <w:szCs w:val="24"/>
        </w:rPr>
        <w:t>由校長</w:t>
      </w:r>
      <w:r w:rsidR="00260D0C" w:rsidRPr="00E6277E">
        <w:rPr>
          <w:rFonts w:ascii="標楷體" w:eastAsia="標楷體" w:hAnsi="標楷體" w:hint="eastAsia"/>
          <w:color w:val="262626" w:themeColor="text1" w:themeTint="D9"/>
          <w:szCs w:val="24"/>
        </w:rPr>
        <w:t>圈選</w:t>
      </w:r>
      <w:r w:rsidR="0013563B" w:rsidRPr="00E6277E">
        <w:rPr>
          <w:rFonts w:ascii="標楷體" w:eastAsia="標楷體" w:hAnsi="標楷體" w:hint="eastAsia"/>
          <w:color w:val="262626" w:themeColor="text1" w:themeTint="D9"/>
          <w:szCs w:val="24"/>
        </w:rPr>
        <w:t>排序前</w:t>
      </w:r>
      <w:r w:rsidR="00310DE3" w:rsidRPr="00E6277E">
        <w:rPr>
          <w:rFonts w:ascii="標楷體" w:eastAsia="標楷體" w:hAnsi="標楷體" w:hint="eastAsia"/>
          <w:color w:val="262626" w:themeColor="text1" w:themeTint="D9"/>
          <w:szCs w:val="24"/>
        </w:rPr>
        <w:t>五</w:t>
      </w:r>
      <w:r w:rsidR="0013563B" w:rsidRPr="00E6277E">
        <w:rPr>
          <w:rFonts w:ascii="標楷體" w:eastAsia="標楷體" w:hAnsi="標楷體" w:hint="eastAsia"/>
          <w:color w:val="262626" w:themeColor="text1" w:themeTint="D9"/>
          <w:szCs w:val="24"/>
        </w:rPr>
        <w:t>名</w:t>
      </w:r>
      <w:bookmarkStart w:id="8" w:name="_Hlk192079678"/>
      <w:r w:rsidR="00EC17AC" w:rsidRPr="00E6277E">
        <w:rPr>
          <w:rFonts w:ascii="標楷體" w:eastAsia="標楷體" w:hAnsi="標楷體" w:hint="eastAsia"/>
          <w:color w:val="262626" w:themeColor="text1" w:themeTint="D9"/>
          <w:szCs w:val="24"/>
        </w:rPr>
        <w:t>專任教師</w:t>
      </w:r>
      <w:r w:rsidR="0013563B" w:rsidRPr="00E6277E">
        <w:rPr>
          <w:rFonts w:ascii="標楷體" w:eastAsia="標楷體" w:hAnsi="標楷體" w:hint="eastAsia"/>
          <w:color w:val="262626" w:themeColor="text1" w:themeTint="D9"/>
          <w:szCs w:val="24"/>
        </w:rPr>
        <w:t>擔任之</w:t>
      </w:r>
      <w:bookmarkEnd w:id="8"/>
      <w:r w:rsidR="00474836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，各學院至少一名</w:t>
      </w:r>
      <w:r w:rsidR="0013563B" w:rsidRPr="00E6277E">
        <w:rPr>
          <w:rFonts w:ascii="標楷體" w:eastAsia="標楷體" w:hAnsi="標楷體" w:hint="eastAsia"/>
          <w:color w:val="262626" w:themeColor="text1" w:themeTint="D9"/>
          <w:szCs w:val="24"/>
        </w:rPr>
        <w:t>。</w:t>
      </w:r>
    </w:p>
    <w:bookmarkEnd w:id="0"/>
    <w:bookmarkEnd w:id="1"/>
    <w:p w14:paraId="5AD15611" w14:textId="788ACEBC" w:rsidR="00657363" w:rsidRPr="00E6277E" w:rsidRDefault="00DD6880" w:rsidP="00EC2E4E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本委員會視需求</w:t>
      </w:r>
      <w:r w:rsidR="004F5FB9" w:rsidRPr="00E6277E">
        <w:rPr>
          <w:rFonts w:ascii="標楷體" w:eastAsia="標楷體" w:hAnsi="標楷體" w:hint="eastAsia"/>
          <w:color w:val="262626" w:themeColor="text1" w:themeTint="D9"/>
          <w:szCs w:val="24"/>
        </w:rPr>
        <w:t>不定時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召開</w:t>
      </w:r>
      <w:r w:rsidR="00637775" w:rsidRPr="00E6277E">
        <w:rPr>
          <w:rFonts w:ascii="標楷體" w:eastAsia="標楷體" w:hAnsi="標楷體" w:hint="eastAsia"/>
          <w:color w:val="262626" w:themeColor="text1" w:themeTint="D9"/>
          <w:szCs w:val="24"/>
        </w:rPr>
        <w:t>會議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，</w:t>
      </w:r>
      <w:r w:rsidR="00EC2E4E" w:rsidRPr="00E6277E">
        <w:rPr>
          <w:rFonts w:ascii="標楷體" w:eastAsia="標楷體" w:hAnsi="標楷體" w:hint="eastAsia"/>
          <w:color w:val="262626" w:themeColor="text1" w:themeTint="D9"/>
          <w:szCs w:val="24"/>
        </w:rPr>
        <w:t>會議</w:t>
      </w:r>
      <w:r w:rsidR="00203C13" w:rsidRPr="00E6277E">
        <w:rPr>
          <w:rFonts w:ascii="標楷體" w:eastAsia="標楷體" w:hAnsi="標楷體" w:hint="eastAsia"/>
          <w:color w:val="262626" w:themeColor="text1" w:themeTint="D9"/>
          <w:szCs w:val="24"/>
        </w:rPr>
        <w:t>須有全體委員</w:t>
      </w:r>
      <w:r w:rsidR="00657363" w:rsidRPr="00E6277E">
        <w:rPr>
          <w:rFonts w:ascii="標楷體" w:eastAsia="標楷體" w:hAnsi="標楷體" w:hint="eastAsia"/>
          <w:color w:val="262626" w:themeColor="text1" w:themeTint="D9"/>
          <w:szCs w:val="24"/>
        </w:rPr>
        <w:t>三分之二(含)以上</w:t>
      </w:r>
      <w:r w:rsidR="00203C13" w:rsidRPr="00E6277E">
        <w:rPr>
          <w:rFonts w:ascii="標楷體" w:eastAsia="標楷體" w:hAnsi="標楷體" w:hint="eastAsia"/>
          <w:color w:val="262626" w:themeColor="text1" w:themeTint="D9"/>
          <w:szCs w:val="24"/>
        </w:rPr>
        <w:t>出席</w:t>
      </w:r>
      <w:r w:rsidR="00CA1EB9" w:rsidRPr="00E6277E">
        <w:rPr>
          <w:rFonts w:ascii="標楷體" w:eastAsia="標楷體" w:hAnsi="標楷體" w:hint="eastAsia"/>
          <w:color w:val="262626" w:themeColor="text1" w:themeTint="D9"/>
          <w:szCs w:val="24"/>
        </w:rPr>
        <w:t>方得召開；並經出席委員</w:t>
      </w:r>
      <w:r w:rsidR="007816D3" w:rsidRPr="00E6277E">
        <w:rPr>
          <w:rFonts w:ascii="標楷體" w:eastAsia="標楷體" w:hAnsi="標楷體" w:hint="eastAsia"/>
          <w:color w:val="262626" w:themeColor="text1" w:themeTint="D9"/>
          <w:szCs w:val="24"/>
        </w:rPr>
        <w:t>二</w:t>
      </w:r>
      <w:r w:rsidR="00CA1EB9" w:rsidRPr="00E6277E">
        <w:rPr>
          <w:rFonts w:ascii="標楷體" w:eastAsia="標楷體" w:hAnsi="標楷體" w:hint="eastAsia"/>
          <w:color w:val="262626" w:themeColor="text1" w:themeTint="D9"/>
          <w:szCs w:val="24"/>
        </w:rPr>
        <w:t>分之</w:t>
      </w:r>
      <w:r w:rsidR="007816D3" w:rsidRPr="00E6277E">
        <w:rPr>
          <w:rFonts w:ascii="標楷體" w:eastAsia="標楷體" w:hAnsi="標楷體" w:hint="eastAsia"/>
          <w:color w:val="262626" w:themeColor="text1" w:themeTint="D9"/>
          <w:szCs w:val="24"/>
        </w:rPr>
        <w:t>一</w:t>
      </w:r>
      <w:r w:rsidR="00CA1EB9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（含）以上同意時，方得作成決議</w:t>
      </w:r>
      <w:r w:rsidR="00657363" w:rsidRPr="00E6277E">
        <w:rPr>
          <w:rFonts w:ascii="標楷體" w:eastAsia="標楷體" w:hAnsi="標楷體" w:hint="eastAsia"/>
          <w:color w:val="262626" w:themeColor="text1" w:themeTint="D9"/>
          <w:szCs w:val="24"/>
        </w:rPr>
        <w:t>。</w:t>
      </w:r>
      <w:r w:rsidR="00D8622D" w:rsidRPr="00E6277E">
        <w:rPr>
          <w:rFonts w:ascii="標楷體" w:eastAsia="標楷體" w:hAnsi="標楷體" w:hint="eastAsia"/>
          <w:color w:val="262626" w:themeColor="text1" w:themeTint="D9"/>
          <w:szCs w:val="24"/>
        </w:rPr>
        <w:t xml:space="preserve"> </w:t>
      </w:r>
    </w:p>
    <w:p w14:paraId="29A22636" w14:textId="7AE6850A" w:rsidR="00DD6880" w:rsidRPr="00E6277E" w:rsidRDefault="00DD6880" w:rsidP="00EC17AC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各項</w:t>
      </w:r>
      <w:r w:rsidR="00D8622D" w:rsidRPr="00E6277E">
        <w:rPr>
          <w:rFonts w:ascii="標楷體" w:eastAsia="標楷體" w:hAnsi="標楷體" w:hint="eastAsia"/>
          <w:color w:val="262626" w:themeColor="text1" w:themeTint="D9"/>
          <w:szCs w:val="24"/>
        </w:rPr>
        <w:t>獎（補）助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之審查原則依其規定辦理</w:t>
      </w:r>
      <w:r w:rsidR="00BA18FB" w:rsidRPr="00E6277E">
        <w:rPr>
          <w:rFonts w:ascii="標楷體" w:eastAsia="標楷體" w:hAnsi="標楷體" w:hint="eastAsia"/>
          <w:color w:val="262626" w:themeColor="text1" w:themeTint="D9"/>
          <w:szCs w:val="24"/>
        </w:rPr>
        <w:t>，</w:t>
      </w: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未盡事宜悉依教育部相關法令及本校規定辦理。</w:t>
      </w:r>
    </w:p>
    <w:p w14:paraId="5026F071" w14:textId="66FF1B74" w:rsidR="00FA2217" w:rsidRPr="00E6277E" w:rsidRDefault="00DD6880" w:rsidP="0053641A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color w:val="262626" w:themeColor="text1" w:themeTint="D9"/>
          <w:szCs w:val="24"/>
        </w:rPr>
      </w:pPr>
      <w:r w:rsidRPr="00E6277E">
        <w:rPr>
          <w:rFonts w:ascii="標楷體" w:eastAsia="標楷體" w:hAnsi="標楷體" w:hint="eastAsia"/>
          <w:color w:val="262626" w:themeColor="text1" w:themeTint="D9"/>
          <w:szCs w:val="24"/>
        </w:rPr>
        <w:t>本要點經高等教育深耕計畫管考委員會議審議通過後，陳請校長核定後實施，修正時亦同。</w:t>
      </w:r>
    </w:p>
    <w:sectPr w:rsidR="00FA2217" w:rsidRPr="00E6277E" w:rsidSect="00F90764">
      <w:footerReference w:type="default" r:id="rId8"/>
      <w:pgSz w:w="11906" w:h="16838"/>
      <w:pgMar w:top="1134" w:right="849" w:bottom="1701" w:left="851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4FBC" w14:textId="77777777" w:rsidR="00FD2314" w:rsidRDefault="00FD2314" w:rsidP="00004B03">
      <w:r>
        <w:separator/>
      </w:r>
    </w:p>
  </w:endnote>
  <w:endnote w:type="continuationSeparator" w:id="0">
    <w:p w14:paraId="21701295" w14:textId="77777777" w:rsidR="00FD2314" w:rsidRDefault="00FD2314" w:rsidP="0000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DD24" w14:textId="2D2240E5" w:rsidR="00AE280F" w:rsidRDefault="00AE280F">
    <w:pPr>
      <w:pStyle w:val="a7"/>
      <w:jc w:val="center"/>
    </w:pPr>
  </w:p>
  <w:p w14:paraId="123F6F0D" w14:textId="77777777" w:rsidR="00AE280F" w:rsidRDefault="00AE28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93B9" w14:textId="77777777" w:rsidR="00FD2314" w:rsidRDefault="00FD2314" w:rsidP="00004B03">
      <w:r>
        <w:separator/>
      </w:r>
    </w:p>
  </w:footnote>
  <w:footnote w:type="continuationSeparator" w:id="0">
    <w:p w14:paraId="1E59A601" w14:textId="77777777" w:rsidR="00FD2314" w:rsidRDefault="00FD2314" w:rsidP="0000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3454"/>
    <w:multiLevelType w:val="hybridMultilevel"/>
    <w:tmpl w:val="02FE08DC"/>
    <w:lvl w:ilvl="0" w:tplc="5332FA32">
      <w:start w:val="1"/>
      <w:numFmt w:val="taiwaneseCountingThousand"/>
      <w:lvlText w:val="(%1)"/>
      <w:lvlJc w:val="left"/>
      <w:pPr>
        <w:ind w:left="108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6C537DA"/>
    <w:multiLevelType w:val="hybridMultilevel"/>
    <w:tmpl w:val="A4087704"/>
    <w:lvl w:ilvl="0" w:tplc="52BEACD2">
      <w:start w:val="1"/>
      <w:numFmt w:val="taiwaneseCountingThousand"/>
      <w:lvlText w:val="（%1）"/>
      <w:lvlJc w:val="left"/>
      <w:pPr>
        <w:ind w:left="11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2" w15:restartNumberingAfterBreak="0">
    <w:nsid w:val="26EE403B"/>
    <w:multiLevelType w:val="hybridMultilevel"/>
    <w:tmpl w:val="AD0C18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ED5452"/>
    <w:multiLevelType w:val="hybridMultilevel"/>
    <w:tmpl w:val="30522710"/>
    <w:lvl w:ilvl="0" w:tplc="037ABD6C">
      <w:start w:val="2"/>
      <w:numFmt w:val="japaneseCounting"/>
      <w:lvlText w:val="%1、"/>
      <w:lvlJc w:val="left"/>
      <w:pPr>
        <w:ind w:left="9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A0F69E">
      <w:start w:val="1"/>
      <w:numFmt w:val="ideographDigital"/>
      <w:lvlText w:val="（%2）"/>
      <w:lvlJc w:val="left"/>
      <w:pPr>
        <w:ind w:left="14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9C16CE">
      <w:start w:val="1"/>
      <w:numFmt w:val="lowerRoman"/>
      <w:lvlText w:val="%3"/>
      <w:lvlJc w:val="left"/>
      <w:pPr>
        <w:ind w:left="1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C9A52">
      <w:start w:val="1"/>
      <w:numFmt w:val="decimal"/>
      <w:lvlText w:val="%4"/>
      <w:lvlJc w:val="left"/>
      <w:pPr>
        <w:ind w:left="22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6F836">
      <w:start w:val="1"/>
      <w:numFmt w:val="lowerLetter"/>
      <w:lvlText w:val="%5"/>
      <w:lvlJc w:val="left"/>
      <w:pPr>
        <w:ind w:left="30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27870">
      <w:start w:val="1"/>
      <w:numFmt w:val="lowerRoman"/>
      <w:lvlText w:val="%6"/>
      <w:lvlJc w:val="left"/>
      <w:pPr>
        <w:ind w:left="37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443CE">
      <w:start w:val="1"/>
      <w:numFmt w:val="decimal"/>
      <w:lvlText w:val="%7"/>
      <w:lvlJc w:val="left"/>
      <w:pPr>
        <w:ind w:left="44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0858E">
      <w:start w:val="1"/>
      <w:numFmt w:val="lowerLetter"/>
      <w:lvlText w:val="%8"/>
      <w:lvlJc w:val="left"/>
      <w:pPr>
        <w:ind w:left="51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81E28">
      <w:start w:val="1"/>
      <w:numFmt w:val="lowerRoman"/>
      <w:lvlText w:val="%9"/>
      <w:lvlJc w:val="left"/>
      <w:pPr>
        <w:ind w:left="58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AB4684"/>
    <w:multiLevelType w:val="hybridMultilevel"/>
    <w:tmpl w:val="C846A68C"/>
    <w:lvl w:ilvl="0" w:tplc="ACB87FA6">
      <w:start w:val="1"/>
      <w:numFmt w:val="taiwaneseCountingThousand"/>
      <w:lvlText w:val="%1、"/>
      <w:lvlJc w:val="left"/>
      <w:pPr>
        <w:ind w:left="1755" w:hanging="480"/>
      </w:pPr>
      <w:rPr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4620CE0">
      <w:start w:val="1"/>
      <w:numFmt w:val="decimalEnclosedParen"/>
      <w:lvlText w:val="%3"/>
      <w:lvlJc w:val="left"/>
      <w:pPr>
        <w:ind w:left="1320" w:hanging="360"/>
      </w:pPr>
      <w:rPr>
        <w:rFonts w:ascii="新細明體" w:eastAsia="新細明體" w:hAnsi="新細明體"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900ACC"/>
    <w:multiLevelType w:val="hybridMultilevel"/>
    <w:tmpl w:val="FCCCA40C"/>
    <w:lvl w:ilvl="0" w:tplc="51E67E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1D9741E"/>
    <w:multiLevelType w:val="hybridMultilevel"/>
    <w:tmpl w:val="96D6F47E"/>
    <w:lvl w:ilvl="0" w:tplc="731C810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2DAC9AC4">
      <w:start w:val="1"/>
      <w:numFmt w:val="decimalEnclosedParen"/>
      <w:lvlText w:val="%2"/>
      <w:lvlJc w:val="left"/>
      <w:pPr>
        <w:ind w:left="2040" w:hanging="36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5EA70208"/>
    <w:multiLevelType w:val="hybridMultilevel"/>
    <w:tmpl w:val="C396D582"/>
    <w:lvl w:ilvl="0" w:tplc="A878AF12">
      <w:start w:val="1"/>
      <w:numFmt w:val="decimal"/>
      <w:suff w:val="nothing"/>
      <w:lvlText w:val="（%1）"/>
      <w:lvlJc w:val="left"/>
      <w:pPr>
        <w:ind w:left="962" w:hanging="48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648042FC"/>
    <w:multiLevelType w:val="hybridMultilevel"/>
    <w:tmpl w:val="EC04D9A4"/>
    <w:lvl w:ilvl="0" w:tplc="A930462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6B3C1AFB"/>
    <w:multiLevelType w:val="hybridMultilevel"/>
    <w:tmpl w:val="3AD2FA8A"/>
    <w:lvl w:ilvl="0" w:tplc="BBCADC9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74386A2D"/>
    <w:multiLevelType w:val="hybridMultilevel"/>
    <w:tmpl w:val="AE6E4EBE"/>
    <w:lvl w:ilvl="0" w:tplc="3172315A">
      <w:start w:val="1"/>
      <w:numFmt w:val="decimal"/>
      <w:suff w:val="nothing"/>
      <w:lvlText w:val="%1.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11" w15:restartNumberingAfterBreak="0">
    <w:nsid w:val="74B34E51"/>
    <w:multiLevelType w:val="hybridMultilevel"/>
    <w:tmpl w:val="AE6E4EBE"/>
    <w:lvl w:ilvl="0" w:tplc="3172315A">
      <w:start w:val="1"/>
      <w:numFmt w:val="decimal"/>
      <w:suff w:val="nothing"/>
      <w:lvlText w:val="%1.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12" w15:restartNumberingAfterBreak="0">
    <w:nsid w:val="77485BC8"/>
    <w:multiLevelType w:val="hybridMultilevel"/>
    <w:tmpl w:val="AE6E4EBE"/>
    <w:lvl w:ilvl="0" w:tplc="3172315A">
      <w:start w:val="1"/>
      <w:numFmt w:val="decimal"/>
      <w:suff w:val="nothing"/>
      <w:lvlText w:val="%1.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13" w15:restartNumberingAfterBreak="0">
    <w:nsid w:val="787272E0"/>
    <w:multiLevelType w:val="hybridMultilevel"/>
    <w:tmpl w:val="B73271FE"/>
    <w:lvl w:ilvl="0" w:tplc="3172315A">
      <w:start w:val="1"/>
      <w:numFmt w:val="decimal"/>
      <w:lvlText w:val="%1.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14" w15:restartNumberingAfterBreak="0">
    <w:nsid w:val="7AB84A78"/>
    <w:multiLevelType w:val="hybridMultilevel"/>
    <w:tmpl w:val="B45A4DC2"/>
    <w:lvl w:ilvl="0" w:tplc="84A2B25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5F"/>
    <w:rsid w:val="00004B03"/>
    <w:rsid w:val="00013E76"/>
    <w:rsid w:val="00085B4F"/>
    <w:rsid w:val="00092742"/>
    <w:rsid w:val="000D561E"/>
    <w:rsid w:val="000E137E"/>
    <w:rsid w:val="000E16DC"/>
    <w:rsid w:val="000E3C58"/>
    <w:rsid w:val="00114628"/>
    <w:rsid w:val="0012225B"/>
    <w:rsid w:val="00124AC2"/>
    <w:rsid w:val="0013563B"/>
    <w:rsid w:val="00145B43"/>
    <w:rsid w:val="001514C2"/>
    <w:rsid w:val="001602F3"/>
    <w:rsid w:val="00163BF1"/>
    <w:rsid w:val="00183070"/>
    <w:rsid w:val="0018529E"/>
    <w:rsid w:val="001865F4"/>
    <w:rsid w:val="00193267"/>
    <w:rsid w:val="001D495F"/>
    <w:rsid w:val="001E3B71"/>
    <w:rsid w:val="00203C13"/>
    <w:rsid w:val="00231544"/>
    <w:rsid w:val="002506ED"/>
    <w:rsid w:val="00260D0C"/>
    <w:rsid w:val="00286012"/>
    <w:rsid w:val="002A51F5"/>
    <w:rsid w:val="002B3C89"/>
    <w:rsid w:val="002E16A1"/>
    <w:rsid w:val="002E2ED8"/>
    <w:rsid w:val="002F0BB1"/>
    <w:rsid w:val="00302D76"/>
    <w:rsid w:val="003100D6"/>
    <w:rsid w:val="00310DE3"/>
    <w:rsid w:val="003252AC"/>
    <w:rsid w:val="003409E0"/>
    <w:rsid w:val="0036098F"/>
    <w:rsid w:val="003634A5"/>
    <w:rsid w:val="003763AD"/>
    <w:rsid w:val="0037733A"/>
    <w:rsid w:val="003774A5"/>
    <w:rsid w:val="003B3082"/>
    <w:rsid w:val="003B3E6B"/>
    <w:rsid w:val="003C0BE7"/>
    <w:rsid w:val="003D4805"/>
    <w:rsid w:val="003F4D32"/>
    <w:rsid w:val="003F5DCF"/>
    <w:rsid w:val="003F7271"/>
    <w:rsid w:val="00412B1E"/>
    <w:rsid w:val="00413827"/>
    <w:rsid w:val="00420080"/>
    <w:rsid w:val="004312E4"/>
    <w:rsid w:val="004334D3"/>
    <w:rsid w:val="00433F7A"/>
    <w:rsid w:val="00450EA9"/>
    <w:rsid w:val="00453EF3"/>
    <w:rsid w:val="00457E66"/>
    <w:rsid w:val="004621B4"/>
    <w:rsid w:val="00471070"/>
    <w:rsid w:val="00474836"/>
    <w:rsid w:val="0048155F"/>
    <w:rsid w:val="00491126"/>
    <w:rsid w:val="004C42D6"/>
    <w:rsid w:val="004F5FB9"/>
    <w:rsid w:val="00501AD0"/>
    <w:rsid w:val="0050211A"/>
    <w:rsid w:val="0050429C"/>
    <w:rsid w:val="005107B7"/>
    <w:rsid w:val="00526325"/>
    <w:rsid w:val="0053641A"/>
    <w:rsid w:val="00550C1E"/>
    <w:rsid w:val="00551429"/>
    <w:rsid w:val="00556C6D"/>
    <w:rsid w:val="00564C0A"/>
    <w:rsid w:val="0056747D"/>
    <w:rsid w:val="005C334E"/>
    <w:rsid w:val="005C45E1"/>
    <w:rsid w:val="005E1D43"/>
    <w:rsid w:val="005F2789"/>
    <w:rsid w:val="00606A87"/>
    <w:rsid w:val="00613D6E"/>
    <w:rsid w:val="00625D97"/>
    <w:rsid w:val="00637775"/>
    <w:rsid w:val="0064152B"/>
    <w:rsid w:val="00657363"/>
    <w:rsid w:val="0066314A"/>
    <w:rsid w:val="006A3D68"/>
    <w:rsid w:val="006B78C5"/>
    <w:rsid w:val="006D1611"/>
    <w:rsid w:val="006D2CC2"/>
    <w:rsid w:val="006F05B5"/>
    <w:rsid w:val="00741776"/>
    <w:rsid w:val="00750AB6"/>
    <w:rsid w:val="0075218F"/>
    <w:rsid w:val="00780608"/>
    <w:rsid w:val="007816D3"/>
    <w:rsid w:val="00782784"/>
    <w:rsid w:val="00786742"/>
    <w:rsid w:val="007918D3"/>
    <w:rsid w:val="007926D8"/>
    <w:rsid w:val="00792EBC"/>
    <w:rsid w:val="0079560A"/>
    <w:rsid w:val="007C0EC4"/>
    <w:rsid w:val="007D5BF9"/>
    <w:rsid w:val="007F3515"/>
    <w:rsid w:val="008021AD"/>
    <w:rsid w:val="00813832"/>
    <w:rsid w:val="008218FC"/>
    <w:rsid w:val="00827A67"/>
    <w:rsid w:val="0083397E"/>
    <w:rsid w:val="00847DB6"/>
    <w:rsid w:val="00856437"/>
    <w:rsid w:val="008812FC"/>
    <w:rsid w:val="00885884"/>
    <w:rsid w:val="008B034B"/>
    <w:rsid w:val="008B7F4D"/>
    <w:rsid w:val="00911956"/>
    <w:rsid w:val="00954C3A"/>
    <w:rsid w:val="00983239"/>
    <w:rsid w:val="00994100"/>
    <w:rsid w:val="00997927"/>
    <w:rsid w:val="009A2BC8"/>
    <w:rsid w:val="009C2743"/>
    <w:rsid w:val="009D3BCD"/>
    <w:rsid w:val="00A13C3A"/>
    <w:rsid w:val="00A156C7"/>
    <w:rsid w:val="00A3694E"/>
    <w:rsid w:val="00A6133B"/>
    <w:rsid w:val="00A77920"/>
    <w:rsid w:val="00A812F8"/>
    <w:rsid w:val="00AB3A18"/>
    <w:rsid w:val="00AC15FF"/>
    <w:rsid w:val="00AD197A"/>
    <w:rsid w:val="00AD68CB"/>
    <w:rsid w:val="00AE280F"/>
    <w:rsid w:val="00AE35F8"/>
    <w:rsid w:val="00AE478C"/>
    <w:rsid w:val="00AF1399"/>
    <w:rsid w:val="00B01F18"/>
    <w:rsid w:val="00B1081C"/>
    <w:rsid w:val="00B155AB"/>
    <w:rsid w:val="00B27783"/>
    <w:rsid w:val="00B328E5"/>
    <w:rsid w:val="00B45743"/>
    <w:rsid w:val="00B474EE"/>
    <w:rsid w:val="00B47A60"/>
    <w:rsid w:val="00B7312F"/>
    <w:rsid w:val="00B75855"/>
    <w:rsid w:val="00B96C98"/>
    <w:rsid w:val="00BA18FB"/>
    <w:rsid w:val="00BE213E"/>
    <w:rsid w:val="00BF0212"/>
    <w:rsid w:val="00C36D52"/>
    <w:rsid w:val="00C46581"/>
    <w:rsid w:val="00C4663D"/>
    <w:rsid w:val="00C5225E"/>
    <w:rsid w:val="00C91787"/>
    <w:rsid w:val="00CA1EB9"/>
    <w:rsid w:val="00CB4093"/>
    <w:rsid w:val="00CB59D1"/>
    <w:rsid w:val="00CC51F3"/>
    <w:rsid w:val="00D1642E"/>
    <w:rsid w:val="00D17132"/>
    <w:rsid w:val="00D30FB7"/>
    <w:rsid w:val="00D33BB1"/>
    <w:rsid w:val="00D43DD3"/>
    <w:rsid w:val="00D546F3"/>
    <w:rsid w:val="00D757BB"/>
    <w:rsid w:val="00D8622D"/>
    <w:rsid w:val="00DA141A"/>
    <w:rsid w:val="00DA4447"/>
    <w:rsid w:val="00DC0A9F"/>
    <w:rsid w:val="00DC11D9"/>
    <w:rsid w:val="00DD6880"/>
    <w:rsid w:val="00DE6425"/>
    <w:rsid w:val="00DF2DF1"/>
    <w:rsid w:val="00DF4B83"/>
    <w:rsid w:val="00DF7E39"/>
    <w:rsid w:val="00E04B70"/>
    <w:rsid w:val="00E24229"/>
    <w:rsid w:val="00E255C8"/>
    <w:rsid w:val="00E271BB"/>
    <w:rsid w:val="00E3524D"/>
    <w:rsid w:val="00E45333"/>
    <w:rsid w:val="00E53642"/>
    <w:rsid w:val="00E6277E"/>
    <w:rsid w:val="00E62E53"/>
    <w:rsid w:val="00E738C5"/>
    <w:rsid w:val="00E75C7F"/>
    <w:rsid w:val="00E813EA"/>
    <w:rsid w:val="00E85CAA"/>
    <w:rsid w:val="00EB2E58"/>
    <w:rsid w:val="00EC13E3"/>
    <w:rsid w:val="00EC17AC"/>
    <w:rsid w:val="00EC25F5"/>
    <w:rsid w:val="00EC2E4E"/>
    <w:rsid w:val="00F255E4"/>
    <w:rsid w:val="00F90764"/>
    <w:rsid w:val="00F90D67"/>
    <w:rsid w:val="00FA2217"/>
    <w:rsid w:val="00FD2314"/>
    <w:rsid w:val="00F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11CB5"/>
  <w15:chartTrackingRefBased/>
  <w15:docId w15:val="{9B3E14F1-98FD-4A98-9E3F-F5E2BDFA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6A8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04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4B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4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4B03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DF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69F6-C3C0-49E5-BC0D-73041D9B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胡境芝</dc:creator>
  <cp:keywords/>
  <dc:description/>
  <cp:lastModifiedBy>胡境芝</cp:lastModifiedBy>
  <cp:revision>35</cp:revision>
  <cp:lastPrinted>2025-03-31T08:23:00Z</cp:lastPrinted>
  <dcterms:created xsi:type="dcterms:W3CDTF">2025-03-10T11:06:00Z</dcterms:created>
  <dcterms:modified xsi:type="dcterms:W3CDTF">2025-03-31T09:11:00Z</dcterms:modified>
</cp:coreProperties>
</file>