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F35D4" w14:textId="00926729" w:rsidR="001533DD" w:rsidRPr="00FD2919" w:rsidRDefault="00390B7A" w:rsidP="001533DD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Hlk202424337"/>
      <w:r w:rsidRPr="00255B5D">
        <w:rPr>
          <w:rFonts w:ascii="Times New Roman" w:eastAsia="標楷體" w:hAnsi="Times New Roman" w:cs="Times New Roman"/>
          <w:b/>
          <w:bCs/>
          <w:sz w:val="28"/>
          <w:szCs w:val="28"/>
        </w:rPr>
        <w:t>國立臺灣藝術大學學生英語能力培力獎勵</w:t>
      </w:r>
      <w:r w:rsidR="001533D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要</w:t>
      </w:r>
      <w:r w:rsidR="001533DD" w:rsidRPr="00FD2919">
        <w:rPr>
          <w:rFonts w:ascii="標楷體" w:eastAsia="標楷體" w:hAnsi="標楷體" w:hint="eastAsia"/>
          <w:b/>
          <w:bCs/>
          <w:sz w:val="28"/>
          <w:szCs w:val="28"/>
        </w:rPr>
        <w:t>點</w:t>
      </w:r>
    </w:p>
    <w:p w14:paraId="3520F4C3" w14:textId="77777777" w:rsidR="001533DD" w:rsidRDefault="001533DD" w:rsidP="001533DD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593FEC">
        <w:rPr>
          <w:rFonts w:ascii="Times New Roman" w:hAnsi="Times New Roman" w:cs="Times New Roman"/>
          <w:color w:val="auto"/>
          <w:sz w:val="20"/>
          <w:szCs w:val="20"/>
        </w:rPr>
        <w:t>114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年</w:t>
      </w:r>
      <w:r>
        <w:rPr>
          <w:rFonts w:ascii="Times New Roman" w:hAnsi="Times New Roman" w:cs="Times New Roman" w:hint="eastAsia"/>
          <w:color w:val="auto"/>
          <w:sz w:val="20"/>
          <w:szCs w:val="20"/>
        </w:rPr>
        <w:t>7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月</w:t>
      </w:r>
      <w:r>
        <w:rPr>
          <w:rFonts w:ascii="Times New Roman" w:hAnsi="Times New Roman" w:cs="Times New Roman" w:hint="eastAsia"/>
          <w:color w:val="auto"/>
          <w:sz w:val="20"/>
          <w:szCs w:val="20"/>
        </w:rPr>
        <w:t>15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日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113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學年度第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次行政會議通過</w:t>
      </w:r>
    </w:p>
    <w:p w14:paraId="4C5AA226" w14:textId="77777777" w:rsidR="001533DD" w:rsidRPr="003A0C76" w:rsidRDefault="001533DD" w:rsidP="001533DD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_GoBack"/>
      <w:bookmarkEnd w:id="1"/>
    </w:p>
    <w:bookmarkEnd w:id="0"/>
    <w:p w14:paraId="69D1F457" w14:textId="43AF933A" w:rsidR="004A3B39" w:rsidRPr="00255B5D" w:rsidRDefault="004B4D50" w:rsidP="00EB7CC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 w:hint="eastAsia"/>
        </w:rPr>
        <w:t>國立臺灣藝術大學（以下簡稱本校）雙語教育推動辦公室（以下簡稱本辦公室）為配合本校</w:t>
      </w:r>
      <w:r w:rsidRPr="00255B5D">
        <w:rPr>
          <w:rFonts w:ascii="Times New Roman" w:eastAsia="標楷體" w:hAnsi="Times New Roman" w:cs="Times New Roman" w:hint="eastAsia"/>
        </w:rPr>
        <w:t xml:space="preserve"> EMI</w:t>
      </w:r>
      <w:r w:rsidRPr="00255B5D">
        <w:rPr>
          <w:rFonts w:ascii="Times New Roman" w:eastAsia="標楷體" w:hAnsi="Times New Roman" w:cs="Times New Roman" w:hint="eastAsia"/>
        </w:rPr>
        <w:t>（</w:t>
      </w:r>
      <w:r w:rsidRPr="00255B5D">
        <w:rPr>
          <w:rFonts w:ascii="Times New Roman" w:eastAsia="標楷體" w:hAnsi="Times New Roman" w:cs="Times New Roman" w:hint="eastAsia"/>
        </w:rPr>
        <w:t>English as a Medium of Instruction</w:t>
      </w:r>
      <w:r w:rsidRPr="00255B5D">
        <w:rPr>
          <w:rFonts w:ascii="Times New Roman" w:eastAsia="標楷體" w:hAnsi="Times New Roman" w:cs="Times New Roman" w:hint="eastAsia"/>
        </w:rPr>
        <w:t>）教學發展，培養學生具備專業英語（</w:t>
      </w:r>
      <w:r w:rsidRPr="00255B5D">
        <w:rPr>
          <w:rFonts w:ascii="Times New Roman" w:eastAsia="標楷體" w:hAnsi="Times New Roman" w:cs="Times New Roman" w:hint="eastAsia"/>
        </w:rPr>
        <w:t>English for Specific Purposes, ESP</w:t>
      </w:r>
      <w:r w:rsidRPr="00255B5D">
        <w:rPr>
          <w:rFonts w:ascii="Times New Roman" w:eastAsia="標楷體" w:hAnsi="Times New Roman" w:cs="Times New Roman" w:hint="eastAsia"/>
        </w:rPr>
        <w:t>）、學術英語（</w:t>
      </w:r>
      <w:r w:rsidRPr="00255B5D">
        <w:rPr>
          <w:rFonts w:ascii="Times New Roman" w:eastAsia="標楷體" w:hAnsi="Times New Roman" w:cs="Times New Roman" w:hint="eastAsia"/>
        </w:rPr>
        <w:t>English for Academic Purposes, EAP</w:t>
      </w:r>
      <w:r w:rsidRPr="00255B5D">
        <w:rPr>
          <w:rFonts w:ascii="Times New Roman" w:eastAsia="標楷體" w:hAnsi="Times New Roman" w:cs="Times New Roman" w:hint="eastAsia"/>
        </w:rPr>
        <w:t>）等能力，並提升其參與</w:t>
      </w:r>
      <w:r w:rsidRPr="00255B5D">
        <w:rPr>
          <w:rFonts w:ascii="Times New Roman" w:eastAsia="標楷體" w:hAnsi="Times New Roman" w:cs="Times New Roman" w:hint="eastAsia"/>
        </w:rPr>
        <w:t xml:space="preserve"> EMI </w:t>
      </w:r>
      <w:r w:rsidRPr="00255B5D">
        <w:rPr>
          <w:rFonts w:ascii="Times New Roman" w:eastAsia="標楷體" w:hAnsi="Times New Roman" w:cs="Times New Roman" w:hint="eastAsia"/>
        </w:rPr>
        <w:t>課程之學習成效，進而強化其學術表達、國際溝通及跨文化實踐能力，提升其國際移動力與專業競爭力，特訂定「國立臺灣藝術大學學生英語能力培力獎勵要點」（以下簡稱本要點）</w:t>
      </w:r>
      <w:r w:rsidR="004A3B39" w:rsidRPr="00255B5D">
        <w:rPr>
          <w:rFonts w:ascii="Times New Roman" w:eastAsia="標楷體" w:hAnsi="Times New Roman" w:cs="Times New Roman"/>
        </w:rPr>
        <w:t>。</w:t>
      </w:r>
    </w:p>
    <w:p w14:paraId="38C06FD6" w14:textId="77777777" w:rsidR="002C1B48" w:rsidRPr="00255B5D" w:rsidRDefault="00941A47" w:rsidP="00EB7CC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/>
        </w:rPr>
        <w:t>獎勵</w:t>
      </w:r>
      <w:r w:rsidR="00390B7A" w:rsidRPr="00255B5D">
        <w:rPr>
          <w:rFonts w:ascii="Times New Roman" w:eastAsia="標楷體" w:hAnsi="Times New Roman" w:cs="Times New Roman"/>
        </w:rPr>
        <w:t>對象</w:t>
      </w:r>
      <w:bookmarkStart w:id="2" w:name="_Hlk201163034"/>
    </w:p>
    <w:p w14:paraId="2DA66BE6" w14:textId="3F3B25C3" w:rsidR="007460BE" w:rsidRPr="00255B5D" w:rsidRDefault="004772A7" w:rsidP="00EB7CC7">
      <w:pPr>
        <w:pStyle w:val="a9"/>
        <w:numPr>
          <w:ilvl w:val="0"/>
          <w:numId w:val="13"/>
        </w:numPr>
        <w:spacing w:line="240" w:lineRule="auto"/>
        <w:ind w:left="1134" w:hanging="938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/>
        </w:rPr>
        <w:t>本</w:t>
      </w:r>
      <w:r w:rsidR="00C83177">
        <w:rPr>
          <w:rFonts w:ascii="Times New Roman" w:eastAsia="標楷體" w:hAnsi="Times New Roman" w:cs="Times New Roman" w:hint="eastAsia"/>
        </w:rPr>
        <w:t>要點</w:t>
      </w:r>
      <w:r w:rsidRPr="00255B5D">
        <w:rPr>
          <w:rFonts w:ascii="Times New Roman" w:eastAsia="標楷體" w:hAnsi="Times New Roman" w:cs="Times New Roman"/>
        </w:rPr>
        <w:t>申請對象</w:t>
      </w:r>
      <w:r w:rsidR="00F35656" w:rsidRPr="00255B5D">
        <w:rPr>
          <w:rFonts w:ascii="Times New Roman" w:eastAsia="標楷體" w:hAnsi="Times New Roman" w:cs="Times New Roman"/>
        </w:rPr>
        <w:t>限</w:t>
      </w:r>
      <w:r w:rsidR="00B97625" w:rsidRPr="00255B5D">
        <w:rPr>
          <w:rFonts w:ascii="Times New Roman" w:eastAsia="標楷體" w:hAnsi="Times New Roman" w:cs="Times New Roman"/>
        </w:rPr>
        <w:t>本校日間學士、碩士班學生</w:t>
      </w:r>
      <w:r w:rsidR="00BA1AE2" w:rsidRPr="00255B5D">
        <w:rPr>
          <w:rFonts w:ascii="Times New Roman" w:eastAsia="標楷體" w:hAnsi="Times New Roman" w:cs="Times New Roman" w:hint="eastAsia"/>
        </w:rPr>
        <w:t>；</w:t>
      </w:r>
      <w:r w:rsidR="007460BE" w:rsidRPr="00255B5D">
        <w:rPr>
          <w:rFonts w:ascii="Times New Roman" w:eastAsia="標楷體" w:hAnsi="Times New Roman" w:cs="Times New Roman" w:hint="eastAsia"/>
        </w:rPr>
        <w:t>包含應屆畢業生，得依規定期間提出申請。</w:t>
      </w:r>
    </w:p>
    <w:p w14:paraId="63D124E0" w14:textId="1C832926" w:rsidR="004772A7" w:rsidRPr="00255B5D" w:rsidRDefault="004B2016" w:rsidP="00EB7CC7">
      <w:pPr>
        <w:pStyle w:val="a9"/>
        <w:numPr>
          <w:ilvl w:val="0"/>
          <w:numId w:val="13"/>
        </w:numPr>
        <w:spacing w:line="240" w:lineRule="auto"/>
        <w:ind w:left="1134" w:hanging="938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/>
        </w:rPr>
        <w:t>申請人所屬國家或地區之官方語言或主要通用語言不得為英語</w:t>
      </w:r>
      <w:r w:rsidR="004772A7" w:rsidRPr="00255B5D">
        <w:rPr>
          <w:rFonts w:ascii="Times New Roman" w:eastAsia="標楷體" w:hAnsi="Times New Roman" w:cs="Times New Roman"/>
        </w:rPr>
        <w:t>。</w:t>
      </w:r>
    </w:p>
    <w:p w14:paraId="69808967" w14:textId="60624C95" w:rsidR="004772A7" w:rsidRPr="00255B5D" w:rsidRDefault="00851EC7" w:rsidP="00EB7CC7">
      <w:pPr>
        <w:pStyle w:val="a9"/>
        <w:numPr>
          <w:ilvl w:val="0"/>
          <w:numId w:val="13"/>
        </w:numPr>
        <w:spacing w:line="240" w:lineRule="auto"/>
        <w:ind w:left="1134" w:hanging="938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/>
        </w:rPr>
        <w:t>境外學生應須符合</w:t>
      </w:r>
      <w:r w:rsidR="000C20DD" w:rsidRPr="00255B5D">
        <w:rPr>
          <w:rFonts w:ascii="Times New Roman" w:eastAsia="標楷體" w:hAnsi="Times New Roman" w:cs="Times New Roman" w:hint="eastAsia"/>
        </w:rPr>
        <w:t>本</w:t>
      </w:r>
      <w:r w:rsidR="004B2016" w:rsidRPr="00255B5D">
        <w:rPr>
          <w:rFonts w:ascii="Times New Roman" w:eastAsia="標楷體" w:hAnsi="Times New Roman" w:cs="Times New Roman"/>
        </w:rPr>
        <w:t>項</w:t>
      </w:r>
      <w:r w:rsidRPr="00255B5D">
        <w:rPr>
          <w:rFonts w:ascii="Times New Roman" w:eastAsia="標楷體" w:hAnsi="Times New Roman" w:cs="Times New Roman"/>
        </w:rPr>
        <w:t>第一</w:t>
      </w:r>
      <w:r w:rsidR="000C20DD" w:rsidRPr="00255B5D">
        <w:rPr>
          <w:rFonts w:ascii="Times New Roman" w:eastAsia="標楷體" w:hAnsi="Times New Roman" w:cs="Times New Roman" w:hint="eastAsia"/>
        </w:rPr>
        <w:t>點</w:t>
      </w:r>
      <w:r w:rsidRPr="00255B5D">
        <w:rPr>
          <w:rFonts w:ascii="Times New Roman" w:eastAsia="標楷體" w:hAnsi="Times New Roman" w:cs="Times New Roman"/>
        </w:rPr>
        <w:t>及第二</w:t>
      </w:r>
      <w:r w:rsidR="000C20DD" w:rsidRPr="00255B5D">
        <w:rPr>
          <w:rFonts w:ascii="Times New Roman" w:eastAsia="標楷體" w:hAnsi="Times New Roman" w:cs="Times New Roman" w:hint="eastAsia"/>
        </w:rPr>
        <w:t>點</w:t>
      </w:r>
      <w:r w:rsidRPr="00255B5D">
        <w:rPr>
          <w:rFonts w:ascii="Times New Roman" w:eastAsia="標楷體" w:hAnsi="Times New Roman" w:cs="Times New Roman"/>
        </w:rPr>
        <w:t>規定</w:t>
      </w:r>
      <w:r w:rsidR="004B2016" w:rsidRPr="00255B5D">
        <w:rPr>
          <w:rFonts w:ascii="Times New Roman" w:eastAsia="標楷體" w:hAnsi="Times New Roman" w:cs="Times New Roman"/>
        </w:rPr>
        <w:t>；其資格由本辦公室依學生入學國別、語言背景及相關證明資料綜合認定</w:t>
      </w:r>
      <w:r w:rsidR="004772A7" w:rsidRPr="00255B5D">
        <w:rPr>
          <w:rFonts w:ascii="Times New Roman" w:eastAsia="標楷體" w:hAnsi="Times New Roman" w:cs="Times New Roman"/>
        </w:rPr>
        <w:t>。</w:t>
      </w:r>
    </w:p>
    <w:p w14:paraId="355A0E6A" w14:textId="67911171" w:rsidR="00941A47" w:rsidRPr="00255B5D" w:rsidRDefault="004B2016" w:rsidP="00EB7CC7">
      <w:pPr>
        <w:pStyle w:val="a9"/>
        <w:numPr>
          <w:ilvl w:val="0"/>
          <w:numId w:val="13"/>
        </w:numPr>
        <w:spacing w:line="240" w:lineRule="auto"/>
        <w:ind w:left="1134" w:hanging="938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/>
        </w:rPr>
        <w:t>美國、英國、加拿大、澳洲、紐西蘭、南非等國，因其英語為官方語言或主要通用語言，原則上不具本獎勵申請資格。其他未列舉之國家，如有疑義，得參照外交部公告或由本辦公室審酌認定之</w:t>
      </w:r>
      <w:r w:rsidR="004772A7" w:rsidRPr="00255B5D">
        <w:rPr>
          <w:rFonts w:ascii="Times New Roman" w:eastAsia="標楷體" w:hAnsi="Times New Roman" w:cs="Times New Roman"/>
        </w:rPr>
        <w:t>。</w:t>
      </w:r>
    </w:p>
    <w:bookmarkEnd w:id="2"/>
    <w:p w14:paraId="18AE5946" w14:textId="32114F54" w:rsidR="00D250DA" w:rsidRPr="00255B5D" w:rsidRDefault="002804EA" w:rsidP="00EB7CC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/>
        </w:rPr>
        <w:t>申請條件與</w:t>
      </w:r>
      <w:r w:rsidR="006F4E6F" w:rsidRPr="00255B5D">
        <w:rPr>
          <w:rFonts w:ascii="Times New Roman" w:eastAsia="標楷體" w:hAnsi="Times New Roman" w:cs="Times New Roman"/>
        </w:rPr>
        <w:t>獎勵</w:t>
      </w:r>
      <w:r w:rsidR="00B82EB8" w:rsidRPr="00255B5D">
        <w:rPr>
          <w:rFonts w:ascii="Times New Roman" w:eastAsia="標楷體" w:hAnsi="Times New Roman" w:cs="Times New Roman"/>
        </w:rPr>
        <w:t>金額</w:t>
      </w:r>
    </w:p>
    <w:p w14:paraId="15D015CC" w14:textId="59ECF810" w:rsidR="00D72CDA" w:rsidRPr="00255B5D" w:rsidRDefault="007911A3" w:rsidP="00EB7CC7">
      <w:pPr>
        <w:pStyle w:val="a9"/>
        <w:numPr>
          <w:ilvl w:val="0"/>
          <w:numId w:val="15"/>
        </w:numPr>
        <w:spacing w:line="240" w:lineRule="auto"/>
        <w:ind w:left="1134" w:hanging="936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/>
        </w:rPr>
        <w:t>凡參與本要點所認列之活動，</w:t>
      </w:r>
      <w:r w:rsidR="00BA1AE2" w:rsidRPr="00255B5D">
        <w:rPr>
          <w:rFonts w:ascii="Times New Roman" w:eastAsia="標楷體" w:hAnsi="Times New Roman" w:cs="Times New Roman" w:hint="eastAsia"/>
        </w:rPr>
        <w:t>學期間</w:t>
      </w:r>
      <w:r w:rsidRPr="00255B5D">
        <w:rPr>
          <w:rFonts w:ascii="Times New Roman" w:eastAsia="標楷體" w:hAnsi="Times New Roman" w:cs="Times New Roman"/>
        </w:rPr>
        <w:t>點數累積達</w:t>
      </w:r>
      <w:r w:rsidRPr="00255B5D">
        <w:rPr>
          <w:rFonts w:ascii="Times New Roman" w:eastAsia="標楷體" w:hAnsi="Times New Roman" w:cs="Times New Roman"/>
        </w:rPr>
        <w:t>3</w:t>
      </w:r>
      <w:r w:rsidRPr="00255B5D">
        <w:rPr>
          <w:rFonts w:ascii="Times New Roman" w:eastAsia="標楷體" w:hAnsi="Times New Roman" w:cs="Times New Roman"/>
        </w:rPr>
        <w:t>點</w:t>
      </w:r>
      <w:r w:rsidR="00954FA8" w:rsidRPr="00255B5D">
        <w:rPr>
          <w:rFonts w:ascii="Times New Roman" w:eastAsia="標楷體" w:hAnsi="Times New Roman" w:cs="Times New Roman" w:hint="eastAsia"/>
        </w:rPr>
        <w:t>（</w:t>
      </w:r>
      <w:r w:rsidR="00A3630D" w:rsidRPr="00255B5D">
        <w:rPr>
          <w:rFonts w:ascii="Times New Roman" w:eastAsia="標楷體" w:hAnsi="Times New Roman" w:cs="Times New Roman" w:hint="eastAsia"/>
        </w:rPr>
        <w:t>含</w:t>
      </w:r>
      <w:r w:rsidR="00954FA8" w:rsidRPr="00255B5D">
        <w:rPr>
          <w:rFonts w:ascii="Times New Roman" w:eastAsia="標楷體" w:hAnsi="Times New Roman" w:cs="Times New Roman" w:hint="eastAsia"/>
        </w:rPr>
        <w:t>）</w:t>
      </w:r>
      <w:r w:rsidR="00A3630D" w:rsidRPr="00255B5D">
        <w:rPr>
          <w:rFonts w:ascii="Times New Roman" w:eastAsia="標楷體" w:hAnsi="Times New Roman" w:cs="Times New Roman" w:hint="eastAsia"/>
        </w:rPr>
        <w:t>以上方具資格。</w:t>
      </w:r>
      <w:r w:rsidR="00D72CDA" w:rsidRPr="00255B5D">
        <w:rPr>
          <w:rFonts w:ascii="Times New Roman" w:eastAsia="標楷體" w:hAnsi="Times New Roman" w:cs="Times New Roman"/>
        </w:rPr>
        <w:t>達</w:t>
      </w:r>
      <w:r w:rsidR="00D72CDA" w:rsidRPr="00255B5D">
        <w:rPr>
          <w:rFonts w:ascii="Times New Roman" w:eastAsia="標楷體" w:hAnsi="Times New Roman" w:cs="Times New Roman" w:hint="eastAsia"/>
        </w:rPr>
        <w:t>點數</w:t>
      </w:r>
      <w:r w:rsidR="00D72CDA" w:rsidRPr="00255B5D">
        <w:rPr>
          <w:rFonts w:ascii="Times New Roman" w:eastAsia="標楷體" w:hAnsi="Times New Roman" w:cs="Times New Roman"/>
        </w:rPr>
        <w:t>門檻者不一定保證獲獎，建議學生踴躍參與活動以提升點數與競爭力。</w:t>
      </w:r>
    </w:p>
    <w:p w14:paraId="093662AD" w14:textId="643958E5" w:rsidR="007460BE" w:rsidRPr="00255B5D" w:rsidRDefault="00BA1AE2" w:rsidP="00EB7CC7">
      <w:pPr>
        <w:pStyle w:val="a9"/>
        <w:numPr>
          <w:ilvl w:val="0"/>
          <w:numId w:val="15"/>
        </w:numPr>
        <w:spacing w:line="240" w:lineRule="auto"/>
        <w:ind w:left="1134" w:hanging="936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 w:hint="eastAsia"/>
        </w:rPr>
        <w:t>符合申請資格者，</w:t>
      </w:r>
      <w:r w:rsidR="005D7941" w:rsidRPr="00255B5D">
        <w:rPr>
          <w:rFonts w:ascii="Times New Roman" w:eastAsia="標楷體" w:hAnsi="Times New Roman" w:cs="Times New Roman" w:hint="eastAsia"/>
        </w:rPr>
        <w:t>點數由高至低排序</w:t>
      </w:r>
      <w:r w:rsidR="007911A3" w:rsidRPr="00255B5D">
        <w:rPr>
          <w:rFonts w:ascii="Times New Roman" w:eastAsia="標楷體" w:hAnsi="Times New Roman" w:cs="Times New Roman"/>
        </w:rPr>
        <w:t>，得獲頒每學期獎勵金新臺幣</w:t>
      </w:r>
      <w:r w:rsidR="007911A3" w:rsidRPr="00255B5D">
        <w:rPr>
          <w:rFonts w:ascii="Times New Roman" w:eastAsia="標楷體" w:hAnsi="Times New Roman" w:cs="Times New Roman"/>
        </w:rPr>
        <w:t>3,000</w:t>
      </w:r>
      <w:r w:rsidR="007911A3" w:rsidRPr="00255B5D">
        <w:rPr>
          <w:rFonts w:ascii="Times New Roman" w:eastAsia="標楷體" w:hAnsi="Times New Roman" w:cs="Times New Roman"/>
        </w:rPr>
        <w:t>元整</w:t>
      </w:r>
      <w:r w:rsidR="00A41048" w:rsidRPr="00255B5D">
        <w:rPr>
          <w:rFonts w:ascii="Times New Roman" w:eastAsia="標楷體" w:hAnsi="Times New Roman" w:cs="Times New Roman" w:hint="eastAsia"/>
        </w:rPr>
        <w:t>；</w:t>
      </w:r>
      <w:r w:rsidR="007460BE" w:rsidRPr="00255B5D">
        <w:rPr>
          <w:rFonts w:ascii="Times New Roman" w:eastAsia="標楷體" w:hAnsi="Times New Roman" w:cs="Times New Roman"/>
        </w:rPr>
        <w:t>每學期獎勵金核發名額有限，</w:t>
      </w:r>
      <w:proofErr w:type="gramStart"/>
      <w:r w:rsidR="007460BE" w:rsidRPr="00255B5D">
        <w:rPr>
          <w:rFonts w:ascii="Times New Roman" w:eastAsia="標楷體" w:hAnsi="Times New Roman" w:cs="Times New Roman" w:hint="eastAsia"/>
        </w:rPr>
        <w:t>依當期</w:t>
      </w:r>
      <w:proofErr w:type="gramEnd"/>
      <w:r w:rsidR="007460BE" w:rsidRPr="00255B5D">
        <w:rPr>
          <w:rFonts w:ascii="Times New Roman" w:eastAsia="標楷體" w:hAnsi="Times New Roman" w:cs="Times New Roman" w:hint="eastAsia"/>
        </w:rPr>
        <w:t>預算額度辦理。</w:t>
      </w:r>
    </w:p>
    <w:p w14:paraId="2B2E64F6" w14:textId="4CE7788D" w:rsidR="003D218A" w:rsidRPr="00255B5D" w:rsidRDefault="00A3630D" w:rsidP="00EB7CC7">
      <w:pPr>
        <w:pStyle w:val="a9"/>
        <w:numPr>
          <w:ilvl w:val="0"/>
          <w:numId w:val="15"/>
        </w:numPr>
        <w:spacing w:line="240" w:lineRule="auto"/>
        <w:ind w:left="1134" w:hanging="936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 w:hint="eastAsia"/>
        </w:rPr>
        <w:t>獎勵</w:t>
      </w:r>
      <w:r w:rsidR="00D250DA" w:rsidRPr="00255B5D">
        <w:rPr>
          <w:rFonts w:ascii="Times New Roman" w:eastAsia="標楷體" w:hAnsi="Times New Roman" w:cs="Times New Roman"/>
        </w:rPr>
        <w:t>點數</w:t>
      </w:r>
      <w:r w:rsidR="0000618B" w:rsidRPr="00255B5D">
        <w:rPr>
          <w:rFonts w:ascii="Times New Roman" w:eastAsia="標楷體" w:hAnsi="Times New Roman" w:cs="Times New Roman"/>
        </w:rPr>
        <w:t>與</w:t>
      </w:r>
      <w:r w:rsidR="00D250DA" w:rsidRPr="00255B5D">
        <w:rPr>
          <w:rFonts w:ascii="Times New Roman" w:eastAsia="標楷體" w:hAnsi="Times New Roman" w:cs="Times New Roman"/>
        </w:rPr>
        <w:t>活動</w:t>
      </w:r>
      <w:r w:rsidRPr="00255B5D">
        <w:rPr>
          <w:rFonts w:ascii="Times New Roman" w:eastAsia="標楷體" w:hAnsi="Times New Roman" w:cs="Times New Roman" w:hint="eastAsia"/>
        </w:rPr>
        <w:t>認列標準</w:t>
      </w:r>
      <w:r w:rsidR="0000618B" w:rsidRPr="00255B5D">
        <w:rPr>
          <w:rFonts w:ascii="Times New Roman" w:eastAsia="標楷體" w:hAnsi="Times New Roman" w:cs="Times New Roman"/>
        </w:rPr>
        <w:t>如下所示</w:t>
      </w:r>
      <w:r w:rsidR="00D250DA" w:rsidRPr="00255B5D">
        <w:rPr>
          <w:rFonts w:ascii="Times New Roman" w:eastAsia="標楷體" w:hAnsi="Times New Roman" w:cs="Times New Roman"/>
        </w:rPr>
        <w:t>：</w:t>
      </w:r>
    </w:p>
    <w:tbl>
      <w:tblPr>
        <w:tblStyle w:val="af2"/>
        <w:tblW w:w="0" w:type="auto"/>
        <w:tblInd w:w="480" w:type="dxa"/>
        <w:tblLook w:val="04A0" w:firstRow="1" w:lastRow="0" w:firstColumn="1" w:lastColumn="0" w:noHBand="0" w:noVBand="1"/>
      </w:tblPr>
      <w:tblGrid>
        <w:gridCol w:w="1216"/>
        <w:gridCol w:w="2835"/>
        <w:gridCol w:w="993"/>
        <w:gridCol w:w="2772"/>
      </w:tblGrid>
      <w:tr w:rsidR="00255B5D" w:rsidRPr="00255B5D" w14:paraId="2C25F235" w14:textId="77777777" w:rsidTr="00EB7CC7">
        <w:tc>
          <w:tcPr>
            <w:tcW w:w="1216" w:type="dxa"/>
          </w:tcPr>
          <w:p w14:paraId="10CFD423" w14:textId="3F0EE9EE" w:rsidR="007911A3" w:rsidRPr="00255B5D" w:rsidRDefault="007911A3" w:rsidP="00EB7CC7">
            <w:pPr>
              <w:pStyle w:val="a9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255B5D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2835" w:type="dxa"/>
          </w:tcPr>
          <w:p w14:paraId="100A07CD" w14:textId="0A3B49F6" w:rsidR="007911A3" w:rsidRPr="00255B5D" w:rsidRDefault="007911A3" w:rsidP="00EB7CC7">
            <w:pPr>
              <w:pStyle w:val="a9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255B5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993" w:type="dxa"/>
          </w:tcPr>
          <w:p w14:paraId="6BDA0914" w14:textId="1A67A382" w:rsidR="007911A3" w:rsidRPr="00255B5D" w:rsidRDefault="007911A3" w:rsidP="00EB7CC7">
            <w:pPr>
              <w:pStyle w:val="a9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255B5D">
              <w:rPr>
                <w:rFonts w:ascii="Times New Roman" w:eastAsia="標楷體" w:hAnsi="Times New Roman" w:cs="Times New Roman"/>
              </w:rPr>
              <w:t>點數</w:t>
            </w:r>
          </w:p>
        </w:tc>
        <w:tc>
          <w:tcPr>
            <w:tcW w:w="2772" w:type="dxa"/>
          </w:tcPr>
          <w:p w14:paraId="269B3AA7" w14:textId="19C6EC07" w:rsidR="007911A3" w:rsidRPr="00255B5D" w:rsidRDefault="007911A3" w:rsidP="00EB7CC7">
            <w:pPr>
              <w:pStyle w:val="a9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255B5D">
              <w:rPr>
                <w:rFonts w:ascii="Times New Roman" w:eastAsia="標楷體" w:hAnsi="Times New Roman" w:cs="Times New Roman"/>
              </w:rPr>
              <w:t>附註</w:t>
            </w:r>
          </w:p>
        </w:tc>
      </w:tr>
      <w:tr w:rsidR="00255B5D" w:rsidRPr="00255B5D" w14:paraId="4F57E3BB" w14:textId="77777777" w:rsidTr="00EB7CC7">
        <w:tc>
          <w:tcPr>
            <w:tcW w:w="1216" w:type="dxa"/>
          </w:tcPr>
          <w:p w14:paraId="46C9B76A" w14:textId="289F37D9" w:rsidR="007911A3" w:rsidRPr="00255B5D" w:rsidRDefault="007911A3" w:rsidP="001766F7">
            <w:pPr>
              <w:pStyle w:val="a9"/>
              <w:ind w:left="0"/>
              <w:rPr>
                <w:rFonts w:ascii="Times New Roman" w:eastAsia="標楷體" w:hAnsi="Times New Roman" w:cs="Times New Roman"/>
              </w:rPr>
            </w:pPr>
            <w:r w:rsidRPr="00255B5D">
              <w:rPr>
                <w:rFonts w:ascii="Times New Roman" w:eastAsia="標楷體" w:hAnsi="Times New Roman" w:cs="Times New Roman"/>
              </w:rPr>
              <w:t>ESP</w:t>
            </w:r>
            <w:r w:rsidRPr="00255B5D">
              <w:rPr>
                <w:rFonts w:ascii="Times New Roman" w:eastAsia="標楷體" w:hAnsi="Times New Roman" w:cs="Times New Roman"/>
              </w:rPr>
              <w:t>、</w:t>
            </w:r>
            <w:r w:rsidRPr="00255B5D">
              <w:rPr>
                <w:rFonts w:ascii="Times New Roman" w:eastAsia="標楷體" w:hAnsi="Times New Roman" w:cs="Times New Roman"/>
              </w:rPr>
              <w:t>EAP</w:t>
            </w:r>
            <w:r w:rsidR="00DB4A37" w:rsidRPr="00255B5D">
              <w:rPr>
                <w:rFonts w:ascii="Times New Roman" w:eastAsia="標楷體" w:hAnsi="Times New Roman" w:cs="Times New Roman" w:hint="eastAsia"/>
              </w:rPr>
              <w:t>、</w:t>
            </w:r>
            <w:r w:rsidR="00DB4A37" w:rsidRPr="00255B5D">
              <w:rPr>
                <w:rFonts w:ascii="Times New Roman" w:eastAsia="標楷體" w:hAnsi="Times New Roman" w:cs="Times New Roman" w:hint="eastAsia"/>
              </w:rPr>
              <w:t>EMI</w:t>
            </w:r>
            <w:r w:rsidRPr="00255B5D">
              <w:rPr>
                <w:rFonts w:ascii="Times New Roman" w:eastAsia="標楷體" w:hAnsi="Times New Roman" w:cs="Times New Roman"/>
              </w:rPr>
              <w:t>講座</w:t>
            </w:r>
          </w:p>
        </w:tc>
        <w:tc>
          <w:tcPr>
            <w:tcW w:w="2835" w:type="dxa"/>
          </w:tcPr>
          <w:p w14:paraId="438E4762" w14:textId="62105BEB" w:rsidR="007911A3" w:rsidRPr="00255B5D" w:rsidRDefault="007911A3" w:rsidP="00EB7CC7">
            <w:pPr>
              <w:pStyle w:val="a9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255B5D">
              <w:rPr>
                <w:rFonts w:ascii="Times New Roman" w:eastAsia="標楷體" w:hAnsi="Times New Roman" w:cs="Times New Roman"/>
              </w:rPr>
              <w:t>參加校內外辦理之</w:t>
            </w:r>
            <w:r w:rsidRPr="00255B5D">
              <w:rPr>
                <w:rFonts w:ascii="Times New Roman" w:eastAsia="標楷體" w:hAnsi="Times New Roman" w:cs="Times New Roman"/>
              </w:rPr>
              <w:t>ESP</w:t>
            </w:r>
            <w:r w:rsidR="00DB4A37" w:rsidRPr="00255B5D">
              <w:rPr>
                <w:rFonts w:ascii="Times New Roman" w:eastAsia="標楷體" w:hAnsi="Times New Roman" w:cs="Times New Roman" w:hint="eastAsia"/>
              </w:rPr>
              <w:t>、</w:t>
            </w:r>
            <w:r w:rsidRPr="00255B5D">
              <w:rPr>
                <w:rFonts w:ascii="Times New Roman" w:eastAsia="標楷體" w:hAnsi="Times New Roman" w:cs="Times New Roman"/>
              </w:rPr>
              <w:t>EAP</w:t>
            </w:r>
            <w:r w:rsidR="00870C52" w:rsidRPr="00255B5D">
              <w:rPr>
                <w:rFonts w:ascii="Times New Roman" w:eastAsia="標楷體" w:hAnsi="Times New Roman" w:cs="Times New Roman" w:hint="eastAsia"/>
              </w:rPr>
              <w:t>、</w:t>
            </w:r>
            <w:r w:rsidR="00870C52" w:rsidRPr="00255B5D">
              <w:rPr>
                <w:rFonts w:ascii="Times New Roman" w:eastAsia="標楷體" w:hAnsi="Times New Roman" w:cs="Times New Roman" w:hint="eastAsia"/>
              </w:rPr>
              <w:t>EMI</w:t>
            </w:r>
            <w:r w:rsidRPr="00255B5D">
              <w:rPr>
                <w:rFonts w:ascii="Times New Roman" w:eastAsia="標楷體" w:hAnsi="Times New Roman" w:cs="Times New Roman"/>
              </w:rPr>
              <w:t>相關講座，並取得參加證明者</w:t>
            </w:r>
          </w:p>
        </w:tc>
        <w:tc>
          <w:tcPr>
            <w:tcW w:w="993" w:type="dxa"/>
          </w:tcPr>
          <w:p w14:paraId="44554754" w14:textId="5757BBAA" w:rsidR="007911A3" w:rsidRPr="00255B5D" w:rsidRDefault="007911A3" w:rsidP="00EB7CC7">
            <w:pPr>
              <w:pStyle w:val="a9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255B5D">
              <w:rPr>
                <w:rFonts w:ascii="Times New Roman" w:eastAsia="標楷體" w:hAnsi="Times New Roman" w:cs="Times New Roman"/>
              </w:rPr>
              <w:t>每場</w:t>
            </w:r>
            <w:r w:rsidR="00EB7CC7" w:rsidRPr="00255B5D">
              <w:rPr>
                <w:rFonts w:ascii="Times New Roman" w:eastAsia="標楷體" w:hAnsi="Times New Roman" w:cs="Times New Roman" w:hint="eastAsia"/>
              </w:rPr>
              <w:t>次</w:t>
            </w:r>
            <w:r w:rsidRPr="00255B5D">
              <w:rPr>
                <w:rFonts w:ascii="Times New Roman" w:eastAsia="標楷體" w:hAnsi="Times New Roman" w:cs="Times New Roman"/>
              </w:rPr>
              <w:t>0.5</w:t>
            </w:r>
            <w:r w:rsidRPr="00255B5D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2772" w:type="dxa"/>
          </w:tcPr>
          <w:p w14:paraId="169E3B5C" w14:textId="7FFDE884" w:rsidR="007911A3" w:rsidRPr="00255B5D" w:rsidRDefault="007911A3" w:rsidP="00EB7CC7">
            <w:pPr>
              <w:pStyle w:val="a9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255B5D">
              <w:rPr>
                <w:rFonts w:ascii="Times New Roman" w:eastAsia="標楷體" w:hAnsi="Times New Roman" w:cs="Times New Roman"/>
              </w:rPr>
              <w:t>同一講者相同講題之多場演講，</w:t>
            </w:r>
            <w:proofErr w:type="gramStart"/>
            <w:r w:rsidRPr="00255B5D">
              <w:rPr>
                <w:rFonts w:ascii="Times New Roman" w:eastAsia="標楷體" w:hAnsi="Times New Roman" w:cs="Times New Roman"/>
              </w:rPr>
              <w:t>僅能計點一</w:t>
            </w:r>
            <w:proofErr w:type="gramEnd"/>
            <w:r w:rsidRPr="00255B5D">
              <w:rPr>
                <w:rFonts w:ascii="Times New Roman" w:eastAsia="標楷體" w:hAnsi="Times New Roman" w:cs="Times New Roman"/>
              </w:rPr>
              <w:t>次</w:t>
            </w:r>
          </w:p>
        </w:tc>
      </w:tr>
      <w:tr w:rsidR="00255B5D" w:rsidRPr="00255B5D" w14:paraId="127C7614" w14:textId="77777777" w:rsidTr="00EB7CC7">
        <w:tc>
          <w:tcPr>
            <w:tcW w:w="1216" w:type="dxa"/>
          </w:tcPr>
          <w:p w14:paraId="6B0A1E64" w14:textId="62C49A01" w:rsidR="00C525F1" w:rsidRPr="00255B5D" w:rsidRDefault="00C525F1" w:rsidP="00EB7CC7">
            <w:pPr>
              <w:pStyle w:val="a9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255B5D">
              <w:rPr>
                <w:rFonts w:ascii="Times New Roman" w:eastAsia="標楷體" w:hAnsi="Times New Roman" w:cs="Times New Roman"/>
              </w:rPr>
              <w:t>ESP</w:t>
            </w:r>
            <w:r w:rsidRPr="00255B5D">
              <w:rPr>
                <w:rFonts w:ascii="Times New Roman" w:eastAsia="標楷體" w:hAnsi="Times New Roman" w:cs="Times New Roman"/>
              </w:rPr>
              <w:t>、</w:t>
            </w:r>
            <w:r w:rsidRPr="00255B5D">
              <w:rPr>
                <w:rFonts w:ascii="Times New Roman" w:eastAsia="標楷體" w:hAnsi="Times New Roman" w:cs="Times New Roman"/>
              </w:rPr>
              <w:t>EAP</w:t>
            </w:r>
            <w:r w:rsidRPr="00255B5D">
              <w:rPr>
                <w:rFonts w:ascii="Times New Roman" w:eastAsia="標楷體" w:hAnsi="Times New Roman" w:cs="Times New Roman"/>
              </w:rPr>
              <w:t>課程</w:t>
            </w:r>
          </w:p>
        </w:tc>
        <w:tc>
          <w:tcPr>
            <w:tcW w:w="2835" w:type="dxa"/>
          </w:tcPr>
          <w:p w14:paraId="7E3CCC59" w14:textId="7BA171D1" w:rsidR="00C525F1" w:rsidRPr="00255B5D" w:rsidRDefault="00C525F1" w:rsidP="00EB7CC7">
            <w:pPr>
              <w:pStyle w:val="a9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255B5D">
              <w:rPr>
                <w:rFonts w:ascii="Times New Roman" w:eastAsia="標楷體" w:hAnsi="Times New Roman" w:cs="Times New Roman"/>
              </w:rPr>
              <w:t>修習校</w:t>
            </w:r>
            <w:r w:rsidRPr="00255B5D">
              <w:rPr>
                <w:rFonts w:ascii="Times New Roman" w:eastAsia="標楷體" w:hAnsi="Times New Roman" w:cs="Times New Roman" w:hint="eastAsia"/>
              </w:rPr>
              <w:t>內</w:t>
            </w:r>
            <w:r w:rsidRPr="00255B5D">
              <w:rPr>
                <w:rFonts w:ascii="Times New Roman" w:eastAsia="標楷體" w:hAnsi="Times New Roman" w:cs="Times New Roman"/>
              </w:rPr>
              <w:t>外</w:t>
            </w:r>
            <w:proofErr w:type="gramEnd"/>
            <w:r w:rsidRPr="00255B5D">
              <w:rPr>
                <w:rFonts w:ascii="Times New Roman" w:eastAsia="標楷體" w:hAnsi="Times New Roman" w:cs="Times New Roman"/>
              </w:rPr>
              <w:t>之</w:t>
            </w:r>
            <w:r w:rsidRPr="00255B5D">
              <w:rPr>
                <w:rFonts w:ascii="Times New Roman" w:eastAsia="標楷體" w:hAnsi="Times New Roman" w:cs="Times New Roman"/>
              </w:rPr>
              <w:t>ESP</w:t>
            </w:r>
            <w:r w:rsidRPr="00255B5D">
              <w:rPr>
                <w:rFonts w:ascii="Times New Roman" w:eastAsia="標楷體" w:hAnsi="Times New Roman" w:cs="Times New Roman"/>
              </w:rPr>
              <w:t>或</w:t>
            </w:r>
            <w:r w:rsidRPr="00255B5D">
              <w:rPr>
                <w:rFonts w:ascii="Times New Roman" w:eastAsia="標楷體" w:hAnsi="Times New Roman" w:cs="Times New Roman"/>
              </w:rPr>
              <w:t>EAP</w:t>
            </w:r>
            <w:r w:rsidRPr="00255B5D">
              <w:rPr>
                <w:rFonts w:ascii="Times New Roman" w:eastAsia="標楷體" w:hAnsi="Times New Roman" w:cs="Times New Roman"/>
              </w:rPr>
              <w:t>課程</w:t>
            </w:r>
          </w:p>
        </w:tc>
        <w:tc>
          <w:tcPr>
            <w:tcW w:w="993" w:type="dxa"/>
          </w:tcPr>
          <w:p w14:paraId="7D78736E" w14:textId="0AE57392" w:rsidR="00C525F1" w:rsidRPr="00255B5D" w:rsidRDefault="00C525F1" w:rsidP="00EB7CC7">
            <w:pPr>
              <w:pStyle w:val="a9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255B5D">
              <w:rPr>
                <w:rFonts w:ascii="Times New Roman" w:eastAsia="標楷體" w:hAnsi="Times New Roman" w:cs="Times New Roman"/>
              </w:rPr>
              <w:t>每門課</w:t>
            </w:r>
            <w:r w:rsidRPr="00255B5D">
              <w:rPr>
                <w:rFonts w:ascii="Times New Roman" w:eastAsia="標楷體" w:hAnsi="Times New Roman" w:cs="Times New Roman" w:hint="eastAsia"/>
              </w:rPr>
              <w:t>1.</w:t>
            </w:r>
            <w:r w:rsidRPr="00255B5D">
              <w:rPr>
                <w:rFonts w:ascii="Times New Roman" w:eastAsia="標楷體" w:hAnsi="Times New Roman" w:cs="Times New Roman"/>
              </w:rPr>
              <w:t>5</w:t>
            </w:r>
            <w:r w:rsidRPr="00255B5D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2772" w:type="dxa"/>
          </w:tcPr>
          <w:p w14:paraId="10F141F8" w14:textId="49A36470" w:rsidR="00C525F1" w:rsidRPr="00255B5D" w:rsidRDefault="00C525F1" w:rsidP="00EB7CC7">
            <w:pPr>
              <w:pStyle w:val="a9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255B5D">
              <w:rPr>
                <w:rFonts w:ascii="Times New Roman" w:eastAsia="標楷體" w:hAnsi="Times New Roman" w:cs="Times New Roman"/>
              </w:rPr>
              <w:t>課程應有明確教學時數與評量標準；須</w:t>
            </w:r>
            <w:r w:rsidR="004B4D50" w:rsidRPr="00255B5D">
              <w:rPr>
                <w:rFonts w:ascii="Times New Roman" w:eastAsia="標楷體" w:hAnsi="Times New Roman" w:cs="Times New Roman" w:hint="eastAsia"/>
              </w:rPr>
              <w:t>取得學分或具有</w:t>
            </w:r>
            <w:r w:rsidR="004B4D50" w:rsidRPr="00255B5D">
              <w:rPr>
                <w:rFonts w:ascii="Times New Roman" w:eastAsia="標楷體" w:hAnsi="Times New Roman" w:cs="Times New Roman"/>
              </w:rPr>
              <w:t>結業證明</w:t>
            </w:r>
          </w:p>
        </w:tc>
      </w:tr>
      <w:tr w:rsidR="00255B5D" w:rsidRPr="00255B5D" w14:paraId="5B3ECDA3" w14:textId="77777777" w:rsidTr="00EB7CC7">
        <w:tc>
          <w:tcPr>
            <w:tcW w:w="1216" w:type="dxa"/>
          </w:tcPr>
          <w:p w14:paraId="7BACC878" w14:textId="7F6C0C1C" w:rsidR="007911A3" w:rsidRPr="00255B5D" w:rsidRDefault="007911A3" w:rsidP="00EB7CC7">
            <w:pPr>
              <w:pStyle w:val="a9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255B5D">
              <w:rPr>
                <w:rFonts w:ascii="Times New Roman" w:eastAsia="標楷體" w:hAnsi="Times New Roman" w:cs="Times New Roman"/>
              </w:rPr>
              <w:t>學術發表</w:t>
            </w:r>
          </w:p>
        </w:tc>
        <w:tc>
          <w:tcPr>
            <w:tcW w:w="2835" w:type="dxa"/>
          </w:tcPr>
          <w:p w14:paraId="2E9393EA" w14:textId="09A5921B" w:rsidR="007911A3" w:rsidRPr="00255B5D" w:rsidRDefault="007911A3" w:rsidP="00EB7CC7">
            <w:pPr>
              <w:pStyle w:val="a9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255B5D">
              <w:rPr>
                <w:rFonts w:ascii="Times New Roman" w:eastAsia="標楷體" w:hAnsi="Times New Roman" w:cs="Times New Roman"/>
              </w:rPr>
              <w:t>以第一作者身份於學術會議進行英文口頭發表</w:t>
            </w:r>
          </w:p>
        </w:tc>
        <w:tc>
          <w:tcPr>
            <w:tcW w:w="993" w:type="dxa"/>
          </w:tcPr>
          <w:p w14:paraId="6E9E3645" w14:textId="72F61B71" w:rsidR="007911A3" w:rsidRPr="00255B5D" w:rsidRDefault="00A41048" w:rsidP="00EB7CC7">
            <w:pPr>
              <w:pStyle w:val="a9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255B5D">
              <w:rPr>
                <w:rFonts w:ascii="Times New Roman" w:eastAsia="標楷體" w:hAnsi="Times New Roman" w:cs="Times New Roman" w:hint="eastAsia"/>
              </w:rPr>
              <w:t>每</w:t>
            </w:r>
            <w:r w:rsidR="00EB7CC7" w:rsidRPr="00255B5D">
              <w:rPr>
                <w:rFonts w:ascii="Times New Roman" w:eastAsia="標楷體" w:hAnsi="Times New Roman" w:cs="Times New Roman"/>
              </w:rPr>
              <w:t>場</w:t>
            </w:r>
            <w:r w:rsidR="00EB7CC7" w:rsidRPr="00255B5D">
              <w:rPr>
                <w:rFonts w:ascii="Times New Roman" w:eastAsia="標楷體" w:hAnsi="Times New Roman" w:cs="Times New Roman" w:hint="eastAsia"/>
              </w:rPr>
              <w:t>次</w:t>
            </w:r>
            <w:r w:rsidR="00C525F1" w:rsidRPr="00255B5D">
              <w:rPr>
                <w:rFonts w:ascii="Times New Roman" w:eastAsia="標楷體" w:hAnsi="Times New Roman" w:cs="Times New Roman" w:hint="eastAsia"/>
              </w:rPr>
              <w:t>2</w:t>
            </w:r>
            <w:r w:rsidR="007911A3" w:rsidRPr="00255B5D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2772" w:type="dxa"/>
          </w:tcPr>
          <w:p w14:paraId="4694F319" w14:textId="1C50F495" w:rsidR="007911A3" w:rsidRPr="00255B5D" w:rsidRDefault="00805212" w:rsidP="00EB7CC7">
            <w:pPr>
              <w:pStyle w:val="a9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255B5D">
              <w:rPr>
                <w:rFonts w:ascii="Times New Roman" w:eastAsia="標楷體" w:hAnsi="Times New Roman" w:cs="Times New Roman"/>
              </w:rPr>
              <w:t>限公開學術研討會或年會，須為英文口頭發表</w:t>
            </w:r>
          </w:p>
        </w:tc>
      </w:tr>
      <w:tr w:rsidR="00255B5D" w:rsidRPr="00255B5D" w14:paraId="53029596" w14:textId="77777777" w:rsidTr="00EB7CC7">
        <w:tc>
          <w:tcPr>
            <w:tcW w:w="1216" w:type="dxa"/>
          </w:tcPr>
          <w:p w14:paraId="55420C77" w14:textId="595490AE" w:rsidR="007911A3" w:rsidRPr="00255B5D" w:rsidRDefault="007911A3" w:rsidP="00EB7CC7">
            <w:pPr>
              <w:pStyle w:val="a9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255B5D">
              <w:rPr>
                <w:rFonts w:ascii="Times New Roman" w:eastAsia="標楷體" w:hAnsi="Times New Roman" w:cs="Times New Roman"/>
              </w:rPr>
              <w:t>EMI</w:t>
            </w:r>
            <w:r w:rsidRPr="00255B5D">
              <w:rPr>
                <w:rFonts w:ascii="Times New Roman" w:eastAsia="標楷體" w:hAnsi="Times New Roman" w:cs="Times New Roman"/>
              </w:rPr>
              <w:t>課程</w:t>
            </w:r>
          </w:p>
        </w:tc>
        <w:tc>
          <w:tcPr>
            <w:tcW w:w="2835" w:type="dxa"/>
          </w:tcPr>
          <w:p w14:paraId="61E50C0B" w14:textId="5A618805" w:rsidR="007911A3" w:rsidRPr="00255B5D" w:rsidRDefault="007911A3" w:rsidP="00EB7CC7">
            <w:pPr>
              <w:pStyle w:val="a9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255B5D">
              <w:rPr>
                <w:rFonts w:ascii="Times New Roman" w:eastAsia="標楷體" w:hAnsi="Times New Roman" w:cs="Times New Roman"/>
              </w:rPr>
              <w:t>修習</w:t>
            </w:r>
            <w:r w:rsidR="00752F91" w:rsidRPr="00255B5D">
              <w:rPr>
                <w:rFonts w:ascii="Times New Roman" w:eastAsia="標楷體" w:hAnsi="Times New Roman" w:cs="Times New Roman" w:hint="eastAsia"/>
              </w:rPr>
              <w:t>校內外</w:t>
            </w:r>
            <w:proofErr w:type="gramEnd"/>
            <w:r w:rsidRPr="00255B5D">
              <w:rPr>
                <w:rFonts w:ascii="Times New Roman" w:eastAsia="標楷體" w:hAnsi="Times New Roman" w:cs="Times New Roman"/>
              </w:rPr>
              <w:t>之</w:t>
            </w:r>
            <w:r w:rsidRPr="00255B5D">
              <w:rPr>
                <w:rFonts w:ascii="Times New Roman" w:eastAsia="標楷體" w:hAnsi="Times New Roman" w:cs="Times New Roman"/>
              </w:rPr>
              <w:t>EMI</w:t>
            </w:r>
            <w:r w:rsidRPr="00255B5D">
              <w:rPr>
                <w:rFonts w:ascii="Times New Roman" w:eastAsia="標楷體" w:hAnsi="Times New Roman" w:cs="Times New Roman"/>
              </w:rPr>
              <w:t>課程</w:t>
            </w:r>
          </w:p>
        </w:tc>
        <w:tc>
          <w:tcPr>
            <w:tcW w:w="993" w:type="dxa"/>
          </w:tcPr>
          <w:p w14:paraId="2B0BE188" w14:textId="621BC659" w:rsidR="007911A3" w:rsidRPr="00255B5D" w:rsidRDefault="007911A3" w:rsidP="00EB7C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55B5D">
              <w:rPr>
                <w:rFonts w:ascii="Times New Roman" w:eastAsia="標楷體" w:hAnsi="Times New Roman" w:cs="Times New Roman"/>
              </w:rPr>
              <w:t>每門課</w:t>
            </w:r>
            <w:r w:rsidRPr="00255B5D">
              <w:rPr>
                <w:rFonts w:ascii="Times New Roman" w:eastAsia="標楷體" w:hAnsi="Times New Roman" w:cs="Times New Roman"/>
              </w:rPr>
              <w:t>2</w:t>
            </w:r>
            <w:r w:rsidRPr="00255B5D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2772" w:type="dxa"/>
          </w:tcPr>
          <w:p w14:paraId="01D7E897" w14:textId="702D1A0A" w:rsidR="007911A3" w:rsidRPr="00255B5D" w:rsidRDefault="00752F91" w:rsidP="00EB7CC7">
            <w:pPr>
              <w:pStyle w:val="a9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255B5D">
              <w:rPr>
                <w:rFonts w:ascii="Times New Roman" w:eastAsia="標楷體" w:hAnsi="Times New Roman" w:cs="Times New Roman" w:hint="eastAsia"/>
              </w:rPr>
              <w:t>課程需為經學校核定具學分之</w:t>
            </w:r>
            <w:r w:rsidRPr="00255B5D">
              <w:rPr>
                <w:rFonts w:ascii="Times New Roman" w:eastAsia="標楷體" w:hAnsi="Times New Roman" w:cs="Times New Roman" w:hint="eastAsia"/>
              </w:rPr>
              <w:t>EMI</w:t>
            </w:r>
            <w:r w:rsidRPr="00255B5D">
              <w:rPr>
                <w:rFonts w:ascii="Times New Roman" w:eastAsia="標楷體" w:hAnsi="Times New Roman" w:cs="Times New Roman" w:hint="eastAsia"/>
              </w:rPr>
              <w:t>課程</w:t>
            </w:r>
          </w:p>
        </w:tc>
      </w:tr>
    </w:tbl>
    <w:p w14:paraId="66649A96" w14:textId="52745D0A" w:rsidR="00B80AC8" w:rsidRPr="00255B5D" w:rsidRDefault="00B80AC8" w:rsidP="00EB7CC7">
      <w:pPr>
        <w:pStyle w:val="a9"/>
        <w:spacing w:after="100" w:afterAutospacing="1" w:line="240" w:lineRule="auto"/>
        <w:ind w:leftChars="200" w:hangingChars="100" w:hanging="240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/>
        </w:rPr>
        <w:lastRenderedPageBreak/>
        <w:t>※</w:t>
      </w:r>
      <w:r w:rsidR="007911A3" w:rsidRPr="00255B5D">
        <w:rPr>
          <w:rFonts w:ascii="Times New Roman" w:eastAsia="標楷體" w:hAnsi="Times New Roman" w:cs="Times New Roman"/>
        </w:rPr>
        <w:t>上述校外活動應由國內外大專校院、政府權責機關或具國際公信力之專業機構主辦，並檢附相關證明文件。坊間英語補習班、未具正式教學認證之私人教學單位，原則上不予認列</w:t>
      </w:r>
      <w:r w:rsidRPr="00255B5D">
        <w:rPr>
          <w:rFonts w:ascii="Times New Roman" w:eastAsia="標楷體" w:hAnsi="Times New Roman" w:cs="Times New Roman"/>
        </w:rPr>
        <w:t>。</w:t>
      </w:r>
    </w:p>
    <w:p w14:paraId="37E81F9B" w14:textId="21CF4258" w:rsidR="006C5820" w:rsidRPr="00255B5D" w:rsidRDefault="00BD5F4B" w:rsidP="00EB7CC7">
      <w:pPr>
        <w:pStyle w:val="a9"/>
        <w:numPr>
          <w:ilvl w:val="0"/>
          <w:numId w:val="1"/>
        </w:numPr>
        <w:spacing w:line="240" w:lineRule="auto"/>
        <w:ind w:left="482" w:hanging="482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/>
        </w:rPr>
        <w:t>審核原則</w:t>
      </w:r>
    </w:p>
    <w:p w14:paraId="7B89976B" w14:textId="07D6CAFB" w:rsidR="00FE2C26" w:rsidRPr="00255B5D" w:rsidRDefault="00A41048" w:rsidP="00EB7CC7">
      <w:pPr>
        <w:pStyle w:val="a9"/>
        <w:numPr>
          <w:ilvl w:val="1"/>
          <w:numId w:val="1"/>
        </w:numPr>
        <w:spacing w:line="240" w:lineRule="auto"/>
        <w:ind w:left="1134" w:hanging="936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 w:hint="eastAsia"/>
        </w:rPr>
        <w:t>活動</w:t>
      </w:r>
      <w:r w:rsidR="00FC3900" w:rsidRPr="00255B5D">
        <w:rPr>
          <w:rFonts w:ascii="Times New Roman" w:eastAsia="標楷體" w:hAnsi="Times New Roman" w:cs="Times New Roman" w:hint="eastAsia"/>
        </w:rPr>
        <w:t>認列</w:t>
      </w:r>
      <w:r w:rsidRPr="00255B5D">
        <w:rPr>
          <w:rFonts w:ascii="Times New Roman" w:eastAsia="標楷體" w:hAnsi="Times New Roman" w:cs="Times New Roman" w:hint="eastAsia"/>
        </w:rPr>
        <w:t>有效</w:t>
      </w:r>
      <w:r w:rsidR="00FC3900" w:rsidRPr="00255B5D">
        <w:rPr>
          <w:rFonts w:ascii="Times New Roman" w:eastAsia="標楷體" w:hAnsi="Times New Roman" w:cs="Times New Roman" w:hint="eastAsia"/>
        </w:rPr>
        <w:t>期間：</w:t>
      </w:r>
      <w:r w:rsidR="00164C05" w:rsidRPr="00255B5D">
        <w:rPr>
          <w:rFonts w:ascii="Times New Roman" w:eastAsia="標楷體" w:hAnsi="Times New Roman" w:cs="Times New Roman" w:hint="eastAsia"/>
        </w:rPr>
        <w:t>第一學期為</w:t>
      </w:r>
      <w:r w:rsidR="00164C05" w:rsidRPr="00255B5D">
        <w:rPr>
          <w:rFonts w:ascii="Times New Roman" w:eastAsia="標楷體" w:hAnsi="Times New Roman" w:cs="Times New Roman"/>
        </w:rPr>
        <w:t>8</w:t>
      </w:r>
      <w:r w:rsidR="00164C05" w:rsidRPr="00255B5D">
        <w:rPr>
          <w:rFonts w:ascii="Times New Roman" w:eastAsia="標楷體" w:hAnsi="Times New Roman" w:cs="Times New Roman" w:hint="eastAsia"/>
        </w:rPr>
        <w:t>月</w:t>
      </w:r>
      <w:r w:rsidR="00164C05" w:rsidRPr="00255B5D">
        <w:rPr>
          <w:rFonts w:ascii="Times New Roman" w:eastAsia="標楷體" w:hAnsi="Times New Roman" w:cs="Times New Roman"/>
        </w:rPr>
        <w:t>1</w:t>
      </w:r>
      <w:r w:rsidR="00164C05" w:rsidRPr="00255B5D">
        <w:rPr>
          <w:rFonts w:ascii="Times New Roman" w:eastAsia="標楷體" w:hAnsi="Times New Roman" w:cs="Times New Roman" w:hint="eastAsia"/>
        </w:rPr>
        <w:t>日至翌年</w:t>
      </w:r>
      <w:r w:rsidR="00164C05" w:rsidRPr="00255B5D">
        <w:rPr>
          <w:rFonts w:ascii="Times New Roman" w:eastAsia="標楷體" w:hAnsi="Times New Roman" w:cs="Times New Roman"/>
        </w:rPr>
        <w:t>1</w:t>
      </w:r>
      <w:r w:rsidR="00164C05" w:rsidRPr="00255B5D">
        <w:rPr>
          <w:rFonts w:ascii="Times New Roman" w:eastAsia="標楷體" w:hAnsi="Times New Roman" w:cs="Times New Roman" w:hint="eastAsia"/>
        </w:rPr>
        <w:t>月</w:t>
      </w:r>
      <w:r w:rsidR="00164C05" w:rsidRPr="00255B5D">
        <w:rPr>
          <w:rFonts w:ascii="Times New Roman" w:eastAsia="標楷體" w:hAnsi="Times New Roman" w:cs="Times New Roman"/>
        </w:rPr>
        <w:t>31</w:t>
      </w:r>
      <w:r w:rsidR="00164C05" w:rsidRPr="00255B5D">
        <w:rPr>
          <w:rFonts w:ascii="Times New Roman" w:eastAsia="標楷體" w:hAnsi="Times New Roman" w:cs="Times New Roman" w:hint="eastAsia"/>
        </w:rPr>
        <w:t>日；第二學期為</w:t>
      </w:r>
      <w:r w:rsidR="00164C05" w:rsidRPr="00255B5D">
        <w:rPr>
          <w:rFonts w:ascii="Times New Roman" w:eastAsia="標楷體" w:hAnsi="Times New Roman" w:cs="Times New Roman"/>
        </w:rPr>
        <w:t>2</w:t>
      </w:r>
      <w:r w:rsidR="00164C05" w:rsidRPr="00255B5D">
        <w:rPr>
          <w:rFonts w:ascii="Times New Roman" w:eastAsia="標楷體" w:hAnsi="Times New Roman" w:cs="Times New Roman" w:hint="eastAsia"/>
        </w:rPr>
        <w:t>月</w:t>
      </w:r>
      <w:r w:rsidR="00164C05" w:rsidRPr="00255B5D">
        <w:rPr>
          <w:rFonts w:ascii="Times New Roman" w:eastAsia="標楷體" w:hAnsi="Times New Roman" w:cs="Times New Roman"/>
        </w:rPr>
        <w:t>1</w:t>
      </w:r>
      <w:r w:rsidR="00164C05" w:rsidRPr="00255B5D">
        <w:rPr>
          <w:rFonts w:ascii="Times New Roman" w:eastAsia="標楷體" w:hAnsi="Times New Roman" w:cs="Times New Roman" w:hint="eastAsia"/>
        </w:rPr>
        <w:t>日至</w:t>
      </w:r>
      <w:r w:rsidR="00164C05" w:rsidRPr="00255B5D">
        <w:rPr>
          <w:rFonts w:ascii="Times New Roman" w:eastAsia="標楷體" w:hAnsi="Times New Roman" w:cs="Times New Roman"/>
        </w:rPr>
        <w:t>7</w:t>
      </w:r>
      <w:r w:rsidR="00164C05" w:rsidRPr="00255B5D">
        <w:rPr>
          <w:rFonts w:ascii="Times New Roman" w:eastAsia="標楷體" w:hAnsi="Times New Roman" w:cs="Times New Roman" w:hint="eastAsia"/>
        </w:rPr>
        <w:t>月</w:t>
      </w:r>
      <w:r w:rsidR="00164C05" w:rsidRPr="00255B5D">
        <w:rPr>
          <w:rFonts w:ascii="Times New Roman" w:eastAsia="標楷體" w:hAnsi="Times New Roman" w:cs="Times New Roman"/>
        </w:rPr>
        <w:t>31</w:t>
      </w:r>
      <w:r w:rsidR="00164C05" w:rsidRPr="00255B5D">
        <w:rPr>
          <w:rFonts w:ascii="Times New Roman" w:eastAsia="標楷體" w:hAnsi="Times New Roman" w:cs="Times New Roman" w:hint="eastAsia"/>
        </w:rPr>
        <w:t>日。</w:t>
      </w:r>
    </w:p>
    <w:p w14:paraId="7874BEDB" w14:textId="33D4889C" w:rsidR="00FC3900" w:rsidRPr="00255B5D" w:rsidRDefault="00FC3900" w:rsidP="00EB7CC7">
      <w:pPr>
        <w:pStyle w:val="a9"/>
        <w:spacing w:line="240" w:lineRule="auto"/>
        <w:ind w:left="1134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 w:hint="eastAsia"/>
        </w:rPr>
        <w:t>參與校內外活動須於該學期期間內完成，逾期不予</w:t>
      </w:r>
      <w:proofErr w:type="gramStart"/>
      <w:r w:rsidRPr="00255B5D">
        <w:rPr>
          <w:rFonts w:ascii="Times New Roman" w:eastAsia="標楷體" w:hAnsi="Times New Roman" w:cs="Times New Roman" w:hint="eastAsia"/>
        </w:rPr>
        <w:t>採</w:t>
      </w:r>
      <w:proofErr w:type="gramEnd"/>
      <w:r w:rsidRPr="00255B5D">
        <w:rPr>
          <w:rFonts w:ascii="Times New Roman" w:eastAsia="標楷體" w:hAnsi="Times New Roman" w:cs="Times New Roman" w:hint="eastAsia"/>
        </w:rPr>
        <w:t>計。</w:t>
      </w:r>
      <w:r w:rsidRPr="00255B5D">
        <w:rPr>
          <w:rFonts w:ascii="Times New Roman" w:eastAsia="標楷體" w:hAnsi="Times New Roman" w:cs="Times New Roman"/>
        </w:rPr>
        <w:t>休學期間所參與之活動不予認列，將於審核時剔除。</w:t>
      </w:r>
    </w:p>
    <w:p w14:paraId="49E02A17" w14:textId="77777777" w:rsidR="00FE2C26" w:rsidRPr="00255B5D" w:rsidRDefault="00D72CDA" w:rsidP="00EB7CC7">
      <w:pPr>
        <w:pStyle w:val="a9"/>
        <w:numPr>
          <w:ilvl w:val="1"/>
          <w:numId w:val="1"/>
        </w:numPr>
        <w:spacing w:line="240" w:lineRule="auto"/>
        <w:ind w:left="1134" w:hanging="936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 w:hint="eastAsia"/>
        </w:rPr>
        <w:t>計點原則：</w:t>
      </w:r>
      <w:r w:rsidR="004A7B7D" w:rsidRPr="00255B5D">
        <w:rPr>
          <w:rFonts w:ascii="Times New Roman" w:eastAsia="標楷體" w:hAnsi="Times New Roman" w:cs="Times New Roman"/>
        </w:rPr>
        <w:t>同一活動或課程如</w:t>
      </w:r>
      <w:proofErr w:type="gramStart"/>
      <w:r w:rsidR="00F127F4" w:rsidRPr="00255B5D">
        <w:rPr>
          <w:rFonts w:ascii="Times New Roman" w:eastAsia="標楷體" w:hAnsi="Times New Roman" w:cs="Times New Roman"/>
        </w:rPr>
        <w:t>符合</w:t>
      </w:r>
      <w:r w:rsidRPr="00255B5D">
        <w:rPr>
          <w:rFonts w:ascii="Times New Roman" w:eastAsia="標楷體" w:hAnsi="Times New Roman" w:cs="Times New Roman" w:hint="eastAsia"/>
        </w:rPr>
        <w:t>跨</w:t>
      </w:r>
      <w:r w:rsidR="00F127F4" w:rsidRPr="00255B5D">
        <w:rPr>
          <w:rFonts w:ascii="Times New Roman" w:eastAsia="標楷體" w:hAnsi="Times New Roman" w:cs="Times New Roman"/>
        </w:rPr>
        <w:t>項活動</w:t>
      </w:r>
      <w:proofErr w:type="gramEnd"/>
      <w:r w:rsidR="00F127F4" w:rsidRPr="00255B5D">
        <w:rPr>
          <w:rFonts w:ascii="Times New Roman" w:eastAsia="標楷體" w:hAnsi="Times New Roman" w:cs="Times New Roman"/>
        </w:rPr>
        <w:t>之認列標準</w:t>
      </w:r>
      <w:r w:rsidR="004A7B7D" w:rsidRPr="00255B5D">
        <w:rPr>
          <w:rFonts w:ascii="Times New Roman" w:eastAsia="標楷體" w:hAnsi="Times New Roman" w:cs="Times New Roman"/>
        </w:rPr>
        <w:t>（如兼具</w:t>
      </w:r>
      <w:r w:rsidR="004A7B7D" w:rsidRPr="00255B5D">
        <w:rPr>
          <w:rFonts w:ascii="Times New Roman" w:eastAsia="標楷體" w:hAnsi="Times New Roman" w:cs="Times New Roman"/>
        </w:rPr>
        <w:t>ESP</w:t>
      </w:r>
      <w:r w:rsidR="004A7B7D" w:rsidRPr="00255B5D">
        <w:rPr>
          <w:rFonts w:ascii="Times New Roman" w:eastAsia="標楷體" w:hAnsi="Times New Roman" w:cs="Times New Roman"/>
        </w:rPr>
        <w:t>課程與</w:t>
      </w:r>
      <w:r w:rsidR="004A7B7D" w:rsidRPr="00255B5D">
        <w:rPr>
          <w:rFonts w:ascii="Times New Roman" w:eastAsia="標楷體" w:hAnsi="Times New Roman" w:cs="Times New Roman"/>
        </w:rPr>
        <w:t>EMI</w:t>
      </w:r>
      <w:r w:rsidR="004A7B7D" w:rsidRPr="00255B5D">
        <w:rPr>
          <w:rFonts w:ascii="Times New Roman" w:eastAsia="標楷體" w:hAnsi="Times New Roman" w:cs="Times New Roman"/>
        </w:rPr>
        <w:t>課程性質），擇優</w:t>
      </w:r>
      <w:r w:rsidR="00F127F4" w:rsidRPr="00255B5D">
        <w:rPr>
          <w:rFonts w:ascii="Times New Roman" w:eastAsia="標楷體" w:hAnsi="Times New Roman" w:cs="Times New Roman"/>
        </w:rPr>
        <w:t>採計</w:t>
      </w:r>
      <w:r w:rsidR="004A7B7D" w:rsidRPr="00255B5D">
        <w:rPr>
          <w:rFonts w:ascii="Times New Roman" w:eastAsia="標楷體" w:hAnsi="Times New Roman" w:cs="Times New Roman"/>
        </w:rPr>
        <w:t>一次，不得重複累計</w:t>
      </w:r>
      <w:r w:rsidR="004D3329" w:rsidRPr="00255B5D">
        <w:rPr>
          <w:rFonts w:ascii="Times New Roman" w:eastAsia="標楷體" w:hAnsi="Times New Roman" w:cs="Times New Roman"/>
        </w:rPr>
        <w:t>。</w:t>
      </w:r>
    </w:p>
    <w:p w14:paraId="27AC9B52" w14:textId="08A555FB" w:rsidR="00D72CDA" w:rsidRPr="00255B5D" w:rsidRDefault="00870C52" w:rsidP="00EB7CC7">
      <w:pPr>
        <w:pStyle w:val="a9"/>
        <w:spacing w:line="240" w:lineRule="auto"/>
        <w:ind w:left="1134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 w:hint="eastAsia"/>
        </w:rPr>
        <w:t>為維持課程品質與學習參與度，僅認列具明確課程架構與出席紀錄之同步課程或講座；非同步課程或僅觀看錄影之講座，原則上</w:t>
      </w:r>
      <w:proofErr w:type="gramStart"/>
      <w:r w:rsidRPr="00255B5D">
        <w:rPr>
          <w:rFonts w:ascii="Times New Roman" w:eastAsia="標楷體" w:hAnsi="Times New Roman" w:cs="Times New Roman" w:hint="eastAsia"/>
        </w:rPr>
        <w:t>不予</w:t>
      </w:r>
      <w:proofErr w:type="gramEnd"/>
      <w:r w:rsidRPr="00255B5D">
        <w:rPr>
          <w:rFonts w:ascii="Times New Roman" w:eastAsia="標楷體" w:hAnsi="Times New Roman" w:cs="Times New Roman" w:hint="eastAsia"/>
        </w:rPr>
        <w:t>計點</w:t>
      </w:r>
      <w:r w:rsidR="00960436" w:rsidRPr="00255B5D">
        <w:rPr>
          <w:rFonts w:ascii="Times New Roman" w:eastAsia="標楷體" w:hAnsi="Times New Roman" w:cs="Times New Roman"/>
        </w:rPr>
        <w:t>。</w:t>
      </w:r>
    </w:p>
    <w:p w14:paraId="4B2D094F" w14:textId="5DDBBB79" w:rsidR="005D7941" w:rsidRPr="00255B5D" w:rsidRDefault="00D72CDA" w:rsidP="00EB7CC7">
      <w:pPr>
        <w:pStyle w:val="a9"/>
        <w:numPr>
          <w:ilvl w:val="1"/>
          <w:numId w:val="1"/>
        </w:numPr>
        <w:spacing w:line="240" w:lineRule="auto"/>
        <w:ind w:left="1134" w:hanging="936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 w:hint="eastAsia"/>
        </w:rPr>
        <w:t>獎勵名額：</w:t>
      </w:r>
      <w:proofErr w:type="gramStart"/>
      <w:r w:rsidRPr="00255B5D">
        <w:rPr>
          <w:rFonts w:ascii="Times New Roman" w:eastAsia="標楷體" w:hAnsi="Times New Roman" w:cs="Times New Roman" w:hint="eastAsia"/>
        </w:rPr>
        <w:t>依當期</w:t>
      </w:r>
      <w:proofErr w:type="gramEnd"/>
      <w:r w:rsidRPr="00255B5D">
        <w:rPr>
          <w:rFonts w:ascii="Times New Roman" w:eastAsia="標楷體" w:hAnsi="Times New Roman" w:cs="Times New Roman" w:hint="eastAsia"/>
        </w:rPr>
        <w:t>預算額度決定獎勵名額，</w:t>
      </w:r>
      <w:r w:rsidR="005D7941" w:rsidRPr="00255B5D">
        <w:rPr>
          <w:rFonts w:ascii="Times New Roman" w:eastAsia="標楷體" w:hAnsi="Times New Roman" w:cs="Times New Roman" w:hint="eastAsia"/>
        </w:rPr>
        <w:t>如申請數超出可獎勵名額</w:t>
      </w:r>
      <w:r w:rsidRPr="00255B5D">
        <w:rPr>
          <w:rFonts w:ascii="Times New Roman" w:eastAsia="標楷體" w:hAnsi="Times New Roman" w:cs="Times New Roman" w:hint="eastAsia"/>
        </w:rPr>
        <w:t>時</w:t>
      </w:r>
      <w:r w:rsidR="005D7941" w:rsidRPr="00255B5D">
        <w:rPr>
          <w:rFonts w:ascii="Times New Roman" w:eastAsia="標楷體" w:hAnsi="Times New Roman" w:cs="Times New Roman" w:hint="eastAsia"/>
        </w:rPr>
        <w:t>，按評定點數由高至低排序，依序發給</w:t>
      </w:r>
      <w:r w:rsidR="00970519" w:rsidRPr="00255B5D">
        <w:rPr>
          <w:rFonts w:ascii="Times New Roman" w:eastAsia="標楷體" w:hAnsi="Times New Roman" w:cs="Times New Roman" w:hint="eastAsia"/>
        </w:rPr>
        <w:t>，</w:t>
      </w:r>
      <w:r w:rsidR="005D7941" w:rsidRPr="00255B5D">
        <w:rPr>
          <w:rFonts w:ascii="Times New Roman" w:eastAsia="標楷體" w:hAnsi="Times New Roman" w:cs="Times New Roman" w:hint="eastAsia"/>
        </w:rPr>
        <w:t>直至預算用罄為止。若最後</w:t>
      </w:r>
      <w:proofErr w:type="gramStart"/>
      <w:r w:rsidR="005D7941" w:rsidRPr="00255B5D">
        <w:rPr>
          <w:rFonts w:ascii="Times New Roman" w:eastAsia="標楷體" w:hAnsi="Times New Roman" w:cs="Times New Roman" w:hint="eastAsia"/>
        </w:rPr>
        <w:t>一</w:t>
      </w:r>
      <w:proofErr w:type="gramEnd"/>
      <w:r w:rsidR="005D7941" w:rsidRPr="00255B5D">
        <w:rPr>
          <w:rFonts w:ascii="Times New Roman" w:eastAsia="標楷體" w:hAnsi="Times New Roman" w:cs="Times New Roman" w:hint="eastAsia"/>
        </w:rPr>
        <w:t>名額涉及多位同點數者，致使總發放金額將逾預算，則不予納入，獎勵僅發給至前一點數級距為止。</w:t>
      </w:r>
    </w:p>
    <w:p w14:paraId="3B1708F5" w14:textId="700664C3" w:rsidR="00960436" w:rsidRPr="00255B5D" w:rsidRDefault="005D7941" w:rsidP="00EB7CC7">
      <w:pPr>
        <w:pStyle w:val="a9"/>
        <w:numPr>
          <w:ilvl w:val="1"/>
          <w:numId w:val="1"/>
        </w:numPr>
        <w:spacing w:line="240" w:lineRule="auto"/>
        <w:ind w:left="1134" w:hanging="936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 w:hint="eastAsia"/>
        </w:rPr>
        <w:t>本辦公室</w:t>
      </w:r>
      <w:r w:rsidR="00A41048" w:rsidRPr="00255B5D">
        <w:rPr>
          <w:rFonts w:ascii="Times New Roman" w:eastAsia="標楷體" w:hAnsi="Times New Roman" w:cs="Times New Roman" w:hint="eastAsia"/>
        </w:rPr>
        <w:t>依據上述審核原則辦理獎勵金核發</w:t>
      </w:r>
      <w:r w:rsidRPr="00255B5D">
        <w:rPr>
          <w:rFonts w:ascii="Times New Roman" w:eastAsia="標楷體" w:hAnsi="Times New Roman" w:cs="Times New Roman" w:hint="eastAsia"/>
        </w:rPr>
        <w:t>。</w:t>
      </w:r>
    </w:p>
    <w:p w14:paraId="66CA3E16" w14:textId="2730E371" w:rsidR="00F37B4E" w:rsidRPr="00255B5D" w:rsidRDefault="00C5502B" w:rsidP="00EB7CC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/>
        </w:rPr>
        <w:t>申請方式</w:t>
      </w:r>
    </w:p>
    <w:p w14:paraId="10F45437" w14:textId="2846CC42" w:rsidR="001772DF" w:rsidRPr="00255B5D" w:rsidRDefault="001772DF" w:rsidP="00EB7CC7">
      <w:pPr>
        <w:pStyle w:val="a9"/>
        <w:numPr>
          <w:ilvl w:val="0"/>
          <w:numId w:val="7"/>
        </w:numPr>
        <w:spacing w:line="240" w:lineRule="auto"/>
        <w:ind w:left="1134" w:hanging="936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/>
        </w:rPr>
        <w:t>申請人應依公告規定填具申請表，並檢附</w:t>
      </w:r>
      <w:r w:rsidR="007460BE" w:rsidRPr="00255B5D">
        <w:rPr>
          <w:rFonts w:ascii="Times New Roman" w:eastAsia="標楷體" w:hAnsi="Times New Roman" w:cs="Times New Roman" w:hint="eastAsia"/>
        </w:rPr>
        <w:t>相關</w:t>
      </w:r>
      <w:r w:rsidRPr="00255B5D">
        <w:rPr>
          <w:rFonts w:ascii="Times New Roman" w:eastAsia="標楷體" w:hAnsi="Times New Roman" w:cs="Times New Roman"/>
        </w:rPr>
        <w:t>證明文件，於公告期限內送交本辦公室辦理</w:t>
      </w:r>
      <w:r w:rsidR="007460BE" w:rsidRPr="00255B5D">
        <w:rPr>
          <w:rFonts w:ascii="Times New Roman" w:eastAsia="標楷體" w:hAnsi="Times New Roman" w:cs="Times New Roman" w:hint="eastAsia"/>
        </w:rPr>
        <w:t>，逾期不予受理</w:t>
      </w:r>
      <w:r w:rsidR="0005618A" w:rsidRPr="00255B5D">
        <w:rPr>
          <w:rFonts w:ascii="Times New Roman" w:eastAsia="標楷體" w:hAnsi="Times New Roman" w:cs="Times New Roman" w:hint="eastAsia"/>
        </w:rPr>
        <w:t>。</w:t>
      </w:r>
    </w:p>
    <w:p w14:paraId="68D800D7" w14:textId="28991834" w:rsidR="009C6FF6" w:rsidRPr="00255B5D" w:rsidRDefault="00955E1A" w:rsidP="00EB7CC7">
      <w:pPr>
        <w:pStyle w:val="a9"/>
        <w:numPr>
          <w:ilvl w:val="0"/>
          <w:numId w:val="7"/>
        </w:numPr>
        <w:spacing w:line="240" w:lineRule="auto"/>
        <w:ind w:left="1134" w:hanging="936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 w:hint="eastAsia"/>
        </w:rPr>
        <w:t>每位學生每學期僅得提出一次申請。申請案一經送出，不得於截止期限後補</w:t>
      </w:r>
      <w:proofErr w:type="gramStart"/>
      <w:r w:rsidRPr="00255B5D">
        <w:rPr>
          <w:rFonts w:ascii="Times New Roman" w:eastAsia="標楷體" w:hAnsi="Times New Roman" w:cs="Times New Roman" w:hint="eastAsia"/>
        </w:rPr>
        <w:t>繳</w:t>
      </w:r>
      <w:proofErr w:type="gramEnd"/>
      <w:r w:rsidRPr="00255B5D">
        <w:rPr>
          <w:rFonts w:ascii="Times New Roman" w:eastAsia="標楷體" w:hAnsi="Times New Roman" w:cs="Times New Roman" w:hint="eastAsia"/>
        </w:rPr>
        <w:t>資料或追加活動內容</w:t>
      </w:r>
      <w:r w:rsidR="00C5502B" w:rsidRPr="00255B5D">
        <w:rPr>
          <w:rFonts w:ascii="Times New Roman" w:eastAsia="標楷體" w:hAnsi="Times New Roman" w:cs="Times New Roman"/>
        </w:rPr>
        <w:t>。</w:t>
      </w:r>
    </w:p>
    <w:p w14:paraId="47636823" w14:textId="3E5A5E8B" w:rsidR="00A107D8" w:rsidRPr="00255B5D" w:rsidRDefault="00A107D8" w:rsidP="00EB7CC7">
      <w:pPr>
        <w:pStyle w:val="a9"/>
        <w:numPr>
          <w:ilvl w:val="0"/>
          <w:numId w:val="7"/>
        </w:numPr>
        <w:spacing w:line="240" w:lineRule="auto"/>
        <w:ind w:left="1134" w:hanging="936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/>
        </w:rPr>
        <w:t>申請人如提供不實資料或偽造文件，經查證屬實者，除追回已發給之</w:t>
      </w:r>
      <w:proofErr w:type="gramStart"/>
      <w:r w:rsidRPr="00255B5D">
        <w:rPr>
          <w:rFonts w:ascii="Times New Roman" w:eastAsia="標楷體" w:hAnsi="Times New Roman" w:cs="Times New Roman"/>
        </w:rPr>
        <w:t>獎勵金外</w:t>
      </w:r>
      <w:proofErr w:type="gramEnd"/>
      <w:r w:rsidRPr="00255B5D">
        <w:rPr>
          <w:rFonts w:ascii="Times New Roman" w:eastAsia="標楷體" w:hAnsi="Times New Roman" w:cs="Times New Roman"/>
        </w:rPr>
        <w:t>，並取消</w:t>
      </w:r>
      <w:r w:rsidR="00D72CDA" w:rsidRPr="00255B5D">
        <w:rPr>
          <w:rFonts w:ascii="Times New Roman" w:eastAsia="標楷體" w:hAnsi="Times New Roman" w:cs="Times New Roman" w:hint="eastAsia"/>
        </w:rPr>
        <w:t>在學期間</w:t>
      </w:r>
      <w:r w:rsidRPr="00255B5D">
        <w:rPr>
          <w:rFonts w:ascii="Times New Roman" w:eastAsia="標楷體" w:hAnsi="Times New Roman" w:cs="Times New Roman"/>
        </w:rPr>
        <w:t>申請資格。若於畢業後始發現違規情事，學校得正式通知其限期繳回獎勵</w:t>
      </w:r>
      <w:r w:rsidR="00465DCA" w:rsidRPr="00255B5D">
        <w:rPr>
          <w:rFonts w:ascii="Times New Roman" w:eastAsia="標楷體" w:hAnsi="Times New Roman" w:cs="Times New Roman" w:hint="eastAsia"/>
        </w:rPr>
        <w:t>金</w:t>
      </w:r>
      <w:r w:rsidRPr="00255B5D">
        <w:rPr>
          <w:rFonts w:ascii="Times New Roman" w:eastAsia="標楷體" w:hAnsi="Times New Roman" w:cs="Times New Roman"/>
        </w:rPr>
        <w:t>，並保留依法律程序追訴之權利。</w:t>
      </w:r>
    </w:p>
    <w:p w14:paraId="4786F505" w14:textId="77777777" w:rsidR="00112778" w:rsidRPr="00255B5D" w:rsidRDefault="00112778" w:rsidP="00EB7CC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 w:hint="eastAsia"/>
        </w:rPr>
        <w:t>辦理期程</w:t>
      </w:r>
    </w:p>
    <w:p w14:paraId="5D37CFC7" w14:textId="53BA1BFC" w:rsidR="007E1CE3" w:rsidRPr="00255B5D" w:rsidRDefault="00112778" w:rsidP="00EB7CC7">
      <w:pPr>
        <w:pStyle w:val="a9"/>
        <w:numPr>
          <w:ilvl w:val="0"/>
          <w:numId w:val="16"/>
        </w:numPr>
        <w:spacing w:line="240" w:lineRule="auto"/>
        <w:ind w:left="1134" w:hanging="936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 w:hint="eastAsia"/>
        </w:rPr>
        <w:t>公告時間：</w:t>
      </w:r>
      <w:r w:rsidR="00955E1A" w:rsidRPr="00255B5D">
        <w:rPr>
          <w:rFonts w:ascii="Times New Roman" w:eastAsia="標楷體" w:hAnsi="Times New Roman" w:cs="Times New Roman" w:hint="eastAsia"/>
        </w:rPr>
        <w:t>每年</w:t>
      </w:r>
      <w:r w:rsidR="00955E1A" w:rsidRPr="00255B5D">
        <w:rPr>
          <w:rFonts w:ascii="Times New Roman" w:eastAsia="標楷體" w:hAnsi="Times New Roman" w:cs="Times New Roman" w:hint="eastAsia"/>
        </w:rPr>
        <w:t>2</w:t>
      </w:r>
      <w:r w:rsidR="00955E1A" w:rsidRPr="00255B5D">
        <w:rPr>
          <w:rFonts w:ascii="Times New Roman" w:eastAsia="標楷體" w:hAnsi="Times New Roman" w:cs="Times New Roman" w:hint="eastAsia"/>
        </w:rPr>
        <w:t>月及</w:t>
      </w:r>
      <w:r w:rsidR="00955E1A" w:rsidRPr="00255B5D">
        <w:rPr>
          <w:rFonts w:ascii="Times New Roman" w:eastAsia="標楷體" w:hAnsi="Times New Roman" w:cs="Times New Roman" w:hint="eastAsia"/>
        </w:rPr>
        <w:t>8</w:t>
      </w:r>
      <w:r w:rsidR="00955E1A" w:rsidRPr="00255B5D">
        <w:rPr>
          <w:rFonts w:ascii="Times New Roman" w:eastAsia="標楷體" w:hAnsi="Times New Roman" w:cs="Times New Roman" w:hint="eastAsia"/>
        </w:rPr>
        <w:t>月公告</w:t>
      </w:r>
      <w:r w:rsidR="00465DCA" w:rsidRPr="00255B5D">
        <w:rPr>
          <w:rFonts w:ascii="Times New Roman" w:eastAsia="標楷體" w:hAnsi="Times New Roman" w:cs="Times New Roman" w:hint="eastAsia"/>
        </w:rPr>
        <w:t>當學期申請規定</w:t>
      </w:r>
      <w:r w:rsidR="007E1CE3" w:rsidRPr="00255B5D">
        <w:rPr>
          <w:rFonts w:ascii="Times New Roman" w:eastAsia="標楷體" w:hAnsi="Times New Roman" w:cs="Times New Roman" w:hint="eastAsia"/>
        </w:rPr>
        <w:t>。</w:t>
      </w:r>
    </w:p>
    <w:p w14:paraId="29849610" w14:textId="2443ADCB" w:rsidR="007E1CE3" w:rsidRPr="00255B5D" w:rsidRDefault="007E1CE3" w:rsidP="00EB7CC7">
      <w:pPr>
        <w:pStyle w:val="a9"/>
        <w:numPr>
          <w:ilvl w:val="0"/>
          <w:numId w:val="16"/>
        </w:numPr>
        <w:spacing w:line="240" w:lineRule="auto"/>
        <w:ind w:left="1134" w:hanging="936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 w:hint="eastAsia"/>
        </w:rPr>
        <w:t>申請截止期限、資料格式及遞交方式：依公告內容為</w:t>
      </w:r>
      <w:proofErr w:type="gramStart"/>
      <w:r w:rsidRPr="00255B5D">
        <w:rPr>
          <w:rFonts w:ascii="Times New Roman" w:eastAsia="標楷體" w:hAnsi="Times New Roman" w:cs="Times New Roman" w:hint="eastAsia"/>
        </w:rPr>
        <w:t>準</w:t>
      </w:r>
      <w:proofErr w:type="gramEnd"/>
      <w:r w:rsidRPr="00255B5D">
        <w:rPr>
          <w:rFonts w:ascii="Times New Roman" w:eastAsia="標楷體" w:hAnsi="Times New Roman" w:cs="Times New Roman" w:hint="eastAsia"/>
        </w:rPr>
        <w:t>，請依規定期限內完成申請作業</w:t>
      </w:r>
      <w:r w:rsidR="00465DCA" w:rsidRPr="00255B5D">
        <w:rPr>
          <w:rFonts w:ascii="Times New Roman" w:eastAsia="標楷體" w:hAnsi="Times New Roman" w:cs="Times New Roman" w:hint="eastAsia"/>
        </w:rPr>
        <w:t>，截止後不受理補件</w:t>
      </w:r>
      <w:r w:rsidRPr="00255B5D">
        <w:rPr>
          <w:rFonts w:ascii="Times New Roman" w:eastAsia="標楷體" w:hAnsi="Times New Roman" w:cs="Times New Roman" w:hint="eastAsia"/>
        </w:rPr>
        <w:t>。</w:t>
      </w:r>
    </w:p>
    <w:p w14:paraId="5851565E" w14:textId="1D0F4DA8" w:rsidR="00112778" w:rsidRPr="00255B5D" w:rsidRDefault="00465DCA" w:rsidP="00EB7CC7">
      <w:pPr>
        <w:pStyle w:val="a9"/>
        <w:numPr>
          <w:ilvl w:val="0"/>
          <w:numId w:val="16"/>
        </w:numPr>
        <w:spacing w:line="240" w:lineRule="auto"/>
        <w:ind w:left="1134" w:hanging="936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 w:hint="eastAsia"/>
        </w:rPr>
        <w:t>審查</w:t>
      </w:r>
      <w:r w:rsidR="007E1CE3" w:rsidRPr="00255B5D">
        <w:rPr>
          <w:rFonts w:ascii="Times New Roman" w:eastAsia="標楷體" w:hAnsi="Times New Roman" w:cs="Times New Roman" w:hint="eastAsia"/>
        </w:rPr>
        <w:t>結果公告與撥款時間：</w:t>
      </w:r>
      <w:r w:rsidR="00164C05" w:rsidRPr="00255B5D">
        <w:rPr>
          <w:rFonts w:ascii="Times New Roman" w:eastAsia="標楷體" w:hAnsi="Times New Roman" w:cs="Times New Roman" w:hint="eastAsia"/>
        </w:rPr>
        <w:t>第一學期（</w:t>
      </w:r>
      <w:r w:rsidR="00164C05" w:rsidRPr="00255B5D">
        <w:rPr>
          <w:rFonts w:ascii="Times New Roman" w:eastAsia="標楷體" w:hAnsi="Times New Roman" w:cs="Times New Roman" w:hint="eastAsia"/>
        </w:rPr>
        <w:t>8</w:t>
      </w:r>
      <w:r w:rsidR="00164C05" w:rsidRPr="00255B5D">
        <w:rPr>
          <w:rFonts w:ascii="Times New Roman" w:eastAsia="標楷體" w:hAnsi="Times New Roman" w:cs="Times New Roman" w:hint="eastAsia"/>
        </w:rPr>
        <w:t>月</w:t>
      </w:r>
      <w:r w:rsidR="00164C05" w:rsidRPr="00255B5D">
        <w:rPr>
          <w:rFonts w:ascii="Times New Roman" w:eastAsia="標楷體" w:hAnsi="Times New Roman" w:cs="Times New Roman" w:hint="eastAsia"/>
        </w:rPr>
        <w:t>1</w:t>
      </w:r>
      <w:r w:rsidR="00164C05" w:rsidRPr="00255B5D">
        <w:rPr>
          <w:rFonts w:ascii="Times New Roman" w:eastAsia="標楷體" w:hAnsi="Times New Roman" w:cs="Times New Roman" w:hint="eastAsia"/>
        </w:rPr>
        <w:t>日至翌年</w:t>
      </w:r>
      <w:r w:rsidR="00164C05" w:rsidRPr="00255B5D">
        <w:rPr>
          <w:rFonts w:ascii="Times New Roman" w:eastAsia="標楷體" w:hAnsi="Times New Roman" w:cs="Times New Roman" w:hint="eastAsia"/>
        </w:rPr>
        <w:t>1</w:t>
      </w:r>
      <w:r w:rsidR="00164C05" w:rsidRPr="00255B5D">
        <w:rPr>
          <w:rFonts w:ascii="Times New Roman" w:eastAsia="標楷體" w:hAnsi="Times New Roman" w:cs="Times New Roman" w:hint="eastAsia"/>
        </w:rPr>
        <w:t>月</w:t>
      </w:r>
      <w:r w:rsidR="00164C05" w:rsidRPr="00255B5D">
        <w:rPr>
          <w:rFonts w:ascii="Times New Roman" w:eastAsia="標楷體" w:hAnsi="Times New Roman" w:cs="Times New Roman" w:hint="eastAsia"/>
        </w:rPr>
        <w:t>31</w:t>
      </w:r>
      <w:r w:rsidR="00164C05" w:rsidRPr="00255B5D">
        <w:rPr>
          <w:rFonts w:ascii="Times New Roman" w:eastAsia="標楷體" w:hAnsi="Times New Roman" w:cs="Times New Roman" w:hint="eastAsia"/>
        </w:rPr>
        <w:t>日）將於翌年</w:t>
      </w:r>
      <w:r w:rsidR="00164C05" w:rsidRPr="00255B5D">
        <w:rPr>
          <w:rFonts w:ascii="Times New Roman" w:eastAsia="標楷體" w:hAnsi="Times New Roman" w:cs="Times New Roman" w:hint="eastAsia"/>
        </w:rPr>
        <w:t>3</w:t>
      </w:r>
      <w:r w:rsidR="00164C05" w:rsidRPr="00255B5D">
        <w:rPr>
          <w:rFonts w:ascii="Times New Roman" w:eastAsia="標楷體" w:hAnsi="Times New Roman" w:cs="Times New Roman" w:hint="eastAsia"/>
        </w:rPr>
        <w:t>月公告</w:t>
      </w:r>
      <w:r w:rsidR="00FE2C26" w:rsidRPr="00255B5D">
        <w:rPr>
          <w:rFonts w:ascii="Times New Roman" w:eastAsia="標楷體" w:hAnsi="Times New Roman" w:cs="Times New Roman" w:hint="eastAsia"/>
        </w:rPr>
        <w:t>審查結果</w:t>
      </w:r>
      <w:r w:rsidR="00164C05" w:rsidRPr="00255B5D">
        <w:rPr>
          <w:rFonts w:ascii="Times New Roman" w:eastAsia="標楷體" w:hAnsi="Times New Roman" w:cs="Times New Roman" w:hint="eastAsia"/>
        </w:rPr>
        <w:t>並辦理獎</w:t>
      </w:r>
      <w:r w:rsidRPr="00255B5D">
        <w:rPr>
          <w:rFonts w:ascii="Times New Roman" w:eastAsia="標楷體" w:hAnsi="Times New Roman" w:cs="Times New Roman" w:hint="eastAsia"/>
        </w:rPr>
        <w:t>勵</w:t>
      </w:r>
      <w:r w:rsidR="00164C05" w:rsidRPr="00255B5D">
        <w:rPr>
          <w:rFonts w:ascii="Times New Roman" w:eastAsia="標楷體" w:hAnsi="Times New Roman" w:cs="Times New Roman" w:hint="eastAsia"/>
        </w:rPr>
        <w:t>金核發。第二學期（</w:t>
      </w:r>
      <w:r w:rsidR="00164C05" w:rsidRPr="00255B5D">
        <w:rPr>
          <w:rFonts w:ascii="Times New Roman" w:eastAsia="標楷體" w:hAnsi="Times New Roman" w:cs="Times New Roman"/>
        </w:rPr>
        <w:t>2</w:t>
      </w:r>
      <w:r w:rsidR="00164C05" w:rsidRPr="00255B5D">
        <w:rPr>
          <w:rFonts w:ascii="Times New Roman" w:eastAsia="標楷體" w:hAnsi="Times New Roman" w:cs="Times New Roman" w:hint="eastAsia"/>
        </w:rPr>
        <w:t>月</w:t>
      </w:r>
      <w:r w:rsidR="00164C05" w:rsidRPr="00255B5D">
        <w:rPr>
          <w:rFonts w:ascii="Times New Roman" w:eastAsia="標楷體" w:hAnsi="Times New Roman" w:cs="Times New Roman"/>
        </w:rPr>
        <w:t>1</w:t>
      </w:r>
      <w:r w:rsidR="00164C05" w:rsidRPr="00255B5D">
        <w:rPr>
          <w:rFonts w:ascii="Times New Roman" w:eastAsia="標楷體" w:hAnsi="Times New Roman" w:cs="Times New Roman" w:hint="eastAsia"/>
        </w:rPr>
        <w:t>日至</w:t>
      </w:r>
      <w:r w:rsidR="00164C05" w:rsidRPr="00255B5D">
        <w:rPr>
          <w:rFonts w:ascii="Times New Roman" w:eastAsia="標楷體" w:hAnsi="Times New Roman" w:cs="Times New Roman"/>
        </w:rPr>
        <w:t>7</w:t>
      </w:r>
      <w:r w:rsidR="00164C05" w:rsidRPr="00255B5D">
        <w:rPr>
          <w:rFonts w:ascii="Times New Roman" w:eastAsia="標楷體" w:hAnsi="Times New Roman" w:cs="Times New Roman" w:hint="eastAsia"/>
        </w:rPr>
        <w:t>月</w:t>
      </w:r>
      <w:r w:rsidR="00164C05" w:rsidRPr="00255B5D">
        <w:rPr>
          <w:rFonts w:ascii="Times New Roman" w:eastAsia="標楷體" w:hAnsi="Times New Roman" w:cs="Times New Roman"/>
        </w:rPr>
        <w:t>31</w:t>
      </w:r>
      <w:r w:rsidR="00164C05" w:rsidRPr="00255B5D">
        <w:rPr>
          <w:rFonts w:ascii="Times New Roman" w:eastAsia="標楷體" w:hAnsi="Times New Roman" w:cs="Times New Roman" w:hint="eastAsia"/>
        </w:rPr>
        <w:t>日）將於同年</w:t>
      </w:r>
      <w:r w:rsidR="00164C05" w:rsidRPr="00255B5D">
        <w:rPr>
          <w:rFonts w:ascii="Times New Roman" w:eastAsia="標楷體" w:hAnsi="Times New Roman" w:cs="Times New Roman" w:hint="eastAsia"/>
        </w:rPr>
        <w:t>9</w:t>
      </w:r>
      <w:r w:rsidR="00164C05" w:rsidRPr="00255B5D">
        <w:rPr>
          <w:rFonts w:ascii="Times New Roman" w:eastAsia="標楷體" w:hAnsi="Times New Roman" w:cs="Times New Roman" w:hint="eastAsia"/>
        </w:rPr>
        <w:t>月</w:t>
      </w:r>
      <w:r w:rsidR="00F177EC" w:rsidRPr="00255B5D">
        <w:rPr>
          <w:rFonts w:ascii="Times New Roman" w:eastAsia="標楷體" w:hAnsi="Times New Roman" w:cs="Times New Roman" w:hint="eastAsia"/>
        </w:rPr>
        <w:t>公告審查結果</w:t>
      </w:r>
      <w:r w:rsidRPr="00255B5D">
        <w:rPr>
          <w:rFonts w:ascii="Times New Roman" w:eastAsia="標楷體" w:hAnsi="Times New Roman" w:cs="Times New Roman" w:hint="eastAsia"/>
        </w:rPr>
        <w:t>並辦理獎勵金核發。</w:t>
      </w:r>
    </w:p>
    <w:p w14:paraId="70C9590A" w14:textId="1E37A8BE" w:rsidR="008D1997" w:rsidRPr="00255B5D" w:rsidRDefault="008D1997" w:rsidP="00EB7CC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/>
        </w:rPr>
        <w:t>經費來源</w:t>
      </w:r>
    </w:p>
    <w:p w14:paraId="7FE021EB" w14:textId="437F1431" w:rsidR="006D0AF9" w:rsidRPr="00255B5D" w:rsidRDefault="006D0AF9" w:rsidP="00EB7CC7">
      <w:pPr>
        <w:pStyle w:val="a9"/>
        <w:spacing w:line="240" w:lineRule="auto"/>
        <w:ind w:left="480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/>
        </w:rPr>
        <w:t>本要點經費來源</w:t>
      </w:r>
      <w:r w:rsidR="00761445" w:rsidRPr="00255B5D">
        <w:rPr>
          <w:rFonts w:ascii="Times New Roman" w:eastAsia="標楷體" w:hAnsi="Times New Roman" w:cs="Times New Roman"/>
        </w:rPr>
        <w:t>優先使用</w:t>
      </w:r>
      <w:r w:rsidRPr="00255B5D">
        <w:rPr>
          <w:rFonts w:ascii="Times New Roman" w:eastAsia="標楷體" w:hAnsi="Times New Roman" w:cs="Times New Roman"/>
        </w:rPr>
        <w:t>教育部補助經費，得視當</w:t>
      </w:r>
      <w:r w:rsidR="00970519" w:rsidRPr="00255B5D">
        <w:rPr>
          <w:rFonts w:ascii="Times New Roman" w:eastAsia="標楷體" w:hAnsi="Times New Roman" w:cs="Times New Roman" w:hint="eastAsia"/>
        </w:rPr>
        <w:t>期</w:t>
      </w:r>
      <w:r w:rsidRPr="00255B5D">
        <w:rPr>
          <w:rFonts w:ascii="Times New Roman" w:eastAsia="標楷體" w:hAnsi="Times New Roman" w:cs="Times New Roman"/>
        </w:rPr>
        <w:t>預算規劃</w:t>
      </w:r>
      <w:r w:rsidR="00D9366C" w:rsidRPr="00255B5D">
        <w:rPr>
          <w:rFonts w:ascii="Times New Roman" w:eastAsia="標楷體" w:hAnsi="Times New Roman" w:cs="Times New Roman"/>
        </w:rPr>
        <w:t>獎勵</w:t>
      </w:r>
      <w:r w:rsidRPr="00255B5D">
        <w:rPr>
          <w:rFonts w:ascii="Times New Roman" w:eastAsia="標楷體" w:hAnsi="Times New Roman" w:cs="Times New Roman"/>
        </w:rPr>
        <w:t>案件</w:t>
      </w:r>
      <w:r w:rsidR="00A37CFB" w:rsidRPr="00255B5D">
        <w:rPr>
          <w:rFonts w:ascii="Times New Roman" w:eastAsia="標楷體" w:hAnsi="Times New Roman" w:cs="Times New Roman"/>
        </w:rPr>
        <w:t>數</w:t>
      </w:r>
      <w:r w:rsidRPr="00255B5D">
        <w:rPr>
          <w:rFonts w:ascii="Times New Roman" w:eastAsia="標楷體" w:hAnsi="Times New Roman" w:cs="Times New Roman"/>
        </w:rPr>
        <w:t>及</w:t>
      </w:r>
      <w:r w:rsidR="00366660" w:rsidRPr="00255B5D">
        <w:rPr>
          <w:rFonts w:ascii="Times New Roman" w:eastAsia="標楷體" w:hAnsi="Times New Roman" w:cs="Times New Roman"/>
        </w:rPr>
        <w:t>總</w:t>
      </w:r>
      <w:r w:rsidRPr="00255B5D">
        <w:rPr>
          <w:rFonts w:ascii="Times New Roman" w:eastAsia="標楷體" w:hAnsi="Times New Roman" w:cs="Times New Roman"/>
        </w:rPr>
        <w:t>額度</w:t>
      </w:r>
      <w:r w:rsidR="0005618A" w:rsidRPr="00255B5D">
        <w:rPr>
          <w:rFonts w:ascii="Times New Roman" w:eastAsia="標楷體" w:hAnsi="Times New Roman" w:cs="Times New Roman" w:hint="eastAsia"/>
        </w:rPr>
        <w:t>，如欲經費中斷或刪減時，本辦公室得停止實施</w:t>
      </w:r>
      <w:r w:rsidRPr="00255B5D">
        <w:rPr>
          <w:rFonts w:ascii="Times New Roman" w:eastAsia="標楷體" w:hAnsi="Times New Roman" w:cs="Times New Roman"/>
        </w:rPr>
        <w:t>。</w:t>
      </w:r>
    </w:p>
    <w:p w14:paraId="26307130" w14:textId="3F7A047B" w:rsidR="00252A4D" w:rsidRPr="00255B5D" w:rsidRDefault="008D1997" w:rsidP="00EB7CC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/>
        </w:rPr>
        <w:t>本要點若有未盡事宜，依教育部及本校相關規定辦理。</w:t>
      </w:r>
    </w:p>
    <w:p w14:paraId="01D2455E" w14:textId="6034CB51" w:rsidR="00DD651B" w:rsidRPr="00255B5D" w:rsidRDefault="004A3B39" w:rsidP="00EB7CC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eastAsia="標楷體" w:hAnsi="Times New Roman" w:cs="Times New Roman"/>
        </w:rPr>
      </w:pPr>
      <w:r w:rsidRPr="00255B5D">
        <w:rPr>
          <w:rFonts w:ascii="Times New Roman" w:eastAsia="標楷體" w:hAnsi="Times New Roman" w:cs="Times New Roman"/>
        </w:rPr>
        <w:t>本要點經</w:t>
      </w:r>
      <w:r w:rsidR="00502847" w:rsidRPr="00255B5D">
        <w:rPr>
          <w:rFonts w:ascii="Times New Roman" w:eastAsia="標楷體" w:hAnsi="Times New Roman" w:cs="Times New Roman"/>
        </w:rPr>
        <w:t>行政</w:t>
      </w:r>
      <w:r w:rsidRPr="00255B5D">
        <w:rPr>
          <w:rFonts w:ascii="Times New Roman" w:eastAsia="標楷體" w:hAnsi="Times New Roman" w:cs="Times New Roman"/>
        </w:rPr>
        <w:t>會議</w:t>
      </w:r>
      <w:r w:rsidR="002E53EE" w:rsidRPr="00255B5D">
        <w:rPr>
          <w:rFonts w:ascii="Times New Roman" w:eastAsia="標楷體" w:hAnsi="Times New Roman" w:cs="Times New Roman"/>
        </w:rPr>
        <w:t>審議</w:t>
      </w:r>
      <w:r w:rsidRPr="00255B5D">
        <w:rPr>
          <w:rFonts w:ascii="Times New Roman" w:eastAsia="標楷體" w:hAnsi="Times New Roman" w:cs="Times New Roman"/>
        </w:rPr>
        <w:t>通過，</w:t>
      </w:r>
      <w:r w:rsidR="004D7929" w:rsidRPr="00255B5D">
        <w:rPr>
          <w:rFonts w:ascii="Times New Roman" w:eastAsia="標楷體" w:hAnsi="Times New Roman" w:cs="Times New Roman"/>
        </w:rPr>
        <w:t>陳請</w:t>
      </w:r>
      <w:r w:rsidRPr="00255B5D">
        <w:rPr>
          <w:rFonts w:ascii="Times New Roman" w:eastAsia="標楷體" w:hAnsi="Times New Roman" w:cs="Times New Roman"/>
        </w:rPr>
        <w:t>校長核定後</w:t>
      </w:r>
      <w:r w:rsidR="002E53EE" w:rsidRPr="00255B5D">
        <w:rPr>
          <w:rFonts w:ascii="Times New Roman" w:eastAsia="標楷體" w:hAnsi="Times New Roman" w:cs="Times New Roman"/>
        </w:rPr>
        <w:t>實施</w:t>
      </w:r>
      <w:r w:rsidRPr="00255B5D">
        <w:rPr>
          <w:rFonts w:ascii="Times New Roman" w:eastAsia="標楷體" w:hAnsi="Times New Roman" w:cs="Times New Roman"/>
        </w:rPr>
        <w:t>，修正時亦同。</w:t>
      </w:r>
    </w:p>
    <w:sectPr w:rsidR="00DD651B" w:rsidRPr="00255B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68D2C" w14:textId="77777777" w:rsidR="005F4AD7" w:rsidRDefault="005F4AD7" w:rsidP="001C691F">
      <w:pPr>
        <w:spacing w:after="0" w:line="240" w:lineRule="auto"/>
      </w:pPr>
      <w:r>
        <w:separator/>
      </w:r>
    </w:p>
  </w:endnote>
  <w:endnote w:type="continuationSeparator" w:id="0">
    <w:p w14:paraId="3239A996" w14:textId="77777777" w:rsidR="005F4AD7" w:rsidRDefault="005F4AD7" w:rsidP="001C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A7B72" w14:textId="77777777" w:rsidR="005F4AD7" w:rsidRDefault="005F4AD7" w:rsidP="001C691F">
      <w:pPr>
        <w:spacing w:after="0" w:line="240" w:lineRule="auto"/>
      </w:pPr>
      <w:r>
        <w:separator/>
      </w:r>
    </w:p>
  </w:footnote>
  <w:footnote w:type="continuationSeparator" w:id="0">
    <w:p w14:paraId="7DD5EAFE" w14:textId="77777777" w:rsidR="005F4AD7" w:rsidRDefault="005F4AD7" w:rsidP="001C6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CD2"/>
    <w:multiLevelType w:val="hybridMultilevel"/>
    <w:tmpl w:val="ED08D6E8"/>
    <w:lvl w:ilvl="0" w:tplc="049086D2">
      <w:start w:val="4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8B7E65"/>
    <w:multiLevelType w:val="hybridMultilevel"/>
    <w:tmpl w:val="572A6D42"/>
    <w:lvl w:ilvl="0" w:tplc="3176E18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02B0B"/>
    <w:multiLevelType w:val="hybridMultilevel"/>
    <w:tmpl w:val="F2C635DE"/>
    <w:lvl w:ilvl="0" w:tplc="1402F68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2E609C"/>
    <w:multiLevelType w:val="hybridMultilevel"/>
    <w:tmpl w:val="14A8C576"/>
    <w:lvl w:ilvl="0" w:tplc="3F6CA0D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AD1D86"/>
    <w:multiLevelType w:val="hybridMultilevel"/>
    <w:tmpl w:val="03CA97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E8635C0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color w:val="auto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C761D"/>
    <w:multiLevelType w:val="hybridMultilevel"/>
    <w:tmpl w:val="381CEE7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18AC3B1B"/>
    <w:multiLevelType w:val="hybridMultilevel"/>
    <w:tmpl w:val="3FD2CF2E"/>
    <w:lvl w:ilvl="0" w:tplc="B85E760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A736B9"/>
    <w:multiLevelType w:val="hybridMultilevel"/>
    <w:tmpl w:val="4EE888D6"/>
    <w:lvl w:ilvl="0" w:tplc="EE8635C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DE7039"/>
    <w:multiLevelType w:val="hybridMultilevel"/>
    <w:tmpl w:val="1CDA5364"/>
    <w:lvl w:ilvl="0" w:tplc="EE8635C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B605D0"/>
    <w:multiLevelType w:val="hybridMultilevel"/>
    <w:tmpl w:val="5CBE76CA"/>
    <w:lvl w:ilvl="0" w:tplc="EE8635C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A60348D"/>
    <w:multiLevelType w:val="hybridMultilevel"/>
    <w:tmpl w:val="3542AE66"/>
    <w:lvl w:ilvl="0" w:tplc="EA1A650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AB58ED"/>
    <w:multiLevelType w:val="hybridMultilevel"/>
    <w:tmpl w:val="AB66D69C"/>
    <w:lvl w:ilvl="0" w:tplc="EE8635C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C645A2B"/>
    <w:multiLevelType w:val="hybridMultilevel"/>
    <w:tmpl w:val="5CBE76CA"/>
    <w:lvl w:ilvl="0" w:tplc="EE8635C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EFD6434"/>
    <w:multiLevelType w:val="hybridMultilevel"/>
    <w:tmpl w:val="4AF4D26A"/>
    <w:lvl w:ilvl="0" w:tplc="AE28B5E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3E182F"/>
    <w:multiLevelType w:val="hybridMultilevel"/>
    <w:tmpl w:val="3542AE66"/>
    <w:lvl w:ilvl="0" w:tplc="EA1A650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CE31350"/>
    <w:multiLevelType w:val="hybridMultilevel"/>
    <w:tmpl w:val="E8886CFC"/>
    <w:lvl w:ilvl="0" w:tplc="0409000F">
      <w:start w:val="1"/>
      <w:numFmt w:val="decimal"/>
      <w:lvlText w:val="%1.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6"/>
  </w:num>
  <w:num w:numId="5">
    <w:abstractNumId w:val="5"/>
  </w:num>
  <w:num w:numId="6">
    <w:abstractNumId w:val="15"/>
  </w:num>
  <w:num w:numId="7">
    <w:abstractNumId w:val="14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1"/>
  </w:num>
  <w:num w:numId="13">
    <w:abstractNumId w:val="9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39"/>
    <w:rsid w:val="0000618B"/>
    <w:rsid w:val="00026658"/>
    <w:rsid w:val="000267AF"/>
    <w:rsid w:val="0005618A"/>
    <w:rsid w:val="00065E47"/>
    <w:rsid w:val="0009617B"/>
    <w:rsid w:val="000A2BA9"/>
    <w:rsid w:val="000A4DAA"/>
    <w:rsid w:val="000B772F"/>
    <w:rsid w:val="000C20DD"/>
    <w:rsid w:val="000D5A52"/>
    <w:rsid w:val="00112778"/>
    <w:rsid w:val="001325D2"/>
    <w:rsid w:val="001533DD"/>
    <w:rsid w:val="00164C05"/>
    <w:rsid w:val="001766F7"/>
    <w:rsid w:val="001772DF"/>
    <w:rsid w:val="00181277"/>
    <w:rsid w:val="00192711"/>
    <w:rsid w:val="001C691F"/>
    <w:rsid w:val="002467E2"/>
    <w:rsid w:val="00252A4D"/>
    <w:rsid w:val="00255B5D"/>
    <w:rsid w:val="002804EA"/>
    <w:rsid w:val="002835E2"/>
    <w:rsid w:val="00284225"/>
    <w:rsid w:val="002B5B5A"/>
    <w:rsid w:val="002C1B48"/>
    <w:rsid w:val="002E53EE"/>
    <w:rsid w:val="002F5CB6"/>
    <w:rsid w:val="00300756"/>
    <w:rsid w:val="003067B4"/>
    <w:rsid w:val="003102C4"/>
    <w:rsid w:val="0034767F"/>
    <w:rsid w:val="00361D17"/>
    <w:rsid w:val="00366660"/>
    <w:rsid w:val="00390B7A"/>
    <w:rsid w:val="003D218A"/>
    <w:rsid w:val="003F1757"/>
    <w:rsid w:val="003F4860"/>
    <w:rsid w:val="003F50D2"/>
    <w:rsid w:val="003F6B71"/>
    <w:rsid w:val="003F7997"/>
    <w:rsid w:val="0041416F"/>
    <w:rsid w:val="0043563B"/>
    <w:rsid w:val="00465DCA"/>
    <w:rsid w:val="00466598"/>
    <w:rsid w:val="004757F7"/>
    <w:rsid w:val="004772A7"/>
    <w:rsid w:val="004903AB"/>
    <w:rsid w:val="004A3B39"/>
    <w:rsid w:val="004A7B7D"/>
    <w:rsid w:val="004B2016"/>
    <w:rsid w:val="004B4D50"/>
    <w:rsid w:val="004C4F51"/>
    <w:rsid w:val="004D3329"/>
    <w:rsid w:val="004D7929"/>
    <w:rsid w:val="00502847"/>
    <w:rsid w:val="005101DD"/>
    <w:rsid w:val="005159CA"/>
    <w:rsid w:val="005717AD"/>
    <w:rsid w:val="00580C94"/>
    <w:rsid w:val="005D06FD"/>
    <w:rsid w:val="005D7941"/>
    <w:rsid w:val="005F4AD7"/>
    <w:rsid w:val="005F510E"/>
    <w:rsid w:val="006662D0"/>
    <w:rsid w:val="00690F03"/>
    <w:rsid w:val="006A0570"/>
    <w:rsid w:val="006A1776"/>
    <w:rsid w:val="006C5820"/>
    <w:rsid w:val="006C69AB"/>
    <w:rsid w:val="006D0AF9"/>
    <w:rsid w:val="006F4E6F"/>
    <w:rsid w:val="007037DD"/>
    <w:rsid w:val="007460BE"/>
    <w:rsid w:val="00752F91"/>
    <w:rsid w:val="00752FF1"/>
    <w:rsid w:val="00753138"/>
    <w:rsid w:val="00761445"/>
    <w:rsid w:val="00771E66"/>
    <w:rsid w:val="00787D1B"/>
    <w:rsid w:val="007911A3"/>
    <w:rsid w:val="007A5A16"/>
    <w:rsid w:val="007A6DE7"/>
    <w:rsid w:val="007B67BE"/>
    <w:rsid w:val="007E1CE3"/>
    <w:rsid w:val="00805212"/>
    <w:rsid w:val="00831768"/>
    <w:rsid w:val="008351A2"/>
    <w:rsid w:val="00851EC7"/>
    <w:rsid w:val="008639B9"/>
    <w:rsid w:val="00870C52"/>
    <w:rsid w:val="00875537"/>
    <w:rsid w:val="00884125"/>
    <w:rsid w:val="008A2A4D"/>
    <w:rsid w:val="008A4868"/>
    <w:rsid w:val="008B1429"/>
    <w:rsid w:val="008B4FD2"/>
    <w:rsid w:val="008B7B52"/>
    <w:rsid w:val="008D1997"/>
    <w:rsid w:val="008E7BE7"/>
    <w:rsid w:val="0090056A"/>
    <w:rsid w:val="0090180D"/>
    <w:rsid w:val="0091323E"/>
    <w:rsid w:val="0094122E"/>
    <w:rsid w:val="00941A47"/>
    <w:rsid w:val="00942044"/>
    <w:rsid w:val="00954FA8"/>
    <w:rsid w:val="00955E1A"/>
    <w:rsid w:val="00960436"/>
    <w:rsid w:val="00970519"/>
    <w:rsid w:val="00982CC8"/>
    <w:rsid w:val="009905B1"/>
    <w:rsid w:val="00992D76"/>
    <w:rsid w:val="00993F8E"/>
    <w:rsid w:val="009B4D92"/>
    <w:rsid w:val="009B7889"/>
    <w:rsid w:val="009C6FF6"/>
    <w:rsid w:val="009E141A"/>
    <w:rsid w:val="009F3C32"/>
    <w:rsid w:val="00A107D8"/>
    <w:rsid w:val="00A23891"/>
    <w:rsid w:val="00A3630D"/>
    <w:rsid w:val="00A37CFB"/>
    <w:rsid w:val="00A41048"/>
    <w:rsid w:val="00A46581"/>
    <w:rsid w:val="00A500BF"/>
    <w:rsid w:val="00A63D68"/>
    <w:rsid w:val="00A870E3"/>
    <w:rsid w:val="00A91C08"/>
    <w:rsid w:val="00AA1E5C"/>
    <w:rsid w:val="00AA5CCD"/>
    <w:rsid w:val="00AB5EC3"/>
    <w:rsid w:val="00B1270C"/>
    <w:rsid w:val="00B234A4"/>
    <w:rsid w:val="00B31355"/>
    <w:rsid w:val="00B52A61"/>
    <w:rsid w:val="00B62671"/>
    <w:rsid w:val="00B64875"/>
    <w:rsid w:val="00B730A4"/>
    <w:rsid w:val="00B80AC8"/>
    <w:rsid w:val="00B8217C"/>
    <w:rsid w:val="00B82EB8"/>
    <w:rsid w:val="00B8346F"/>
    <w:rsid w:val="00B97625"/>
    <w:rsid w:val="00BA1AE2"/>
    <w:rsid w:val="00BC772C"/>
    <w:rsid w:val="00BD023E"/>
    <w:rsid w:val="00BD5F4B"/>
    <w:rsid w:val="00BF03FB"/>
    <w:rsid w:val="00BF2DB2"/>
    <w:rsid w:val="00BF36B8"/>
    <w:rsid w:val="00BF7641"/>
    <w:rsid w:val="00C228E6"/>
    <w:rsid w:val="00C426F2"/>
    <w:rsid w:val="00C47E1D"/>
    <w:rsid w:val="00C525F1"/>
    <w:rsid w:val="00C53DAE"/>
    <w:rsid w:val="00C5502B"/>
    <w:rsid w:val="00C62461"/>
    <w:rsid w:val="00C66C89"/>
    <w:rsid w:val="00C776F1"/>
    <w:rsid w:val="00C83177"/>
    <w:rsid w:val="00CB104E"/>
    <w:rsid w:val="00CC7B81"/>
    <w:rsid w:val="00CE649B"/>
    <w:rsid w:val="00CE682B"/>
    <w:rsid w:val="00D00105"/>
    <w:rsid w:val="00D1089E"/>
    <w:rsid w:val="00D209F5"/>
    <w:rsid w:val="00D250DA"/>
    <w:rsid w:val="00D27CF6"/>
    <w:rsid w:val="00D55667"/>
    <w:rsid w:val="00D6279C"/>
    <w:rsid w:val="00D72CDA"/>
    <w:rsid w:val="00D736CA"/>
    <w:rsid w:val="00D9058C"/>
    <w:rsid w:val="00D9366C"/>
    <w:rsid w:val="00D9385A"/>
    <w:rsid w:val="00DA2B9D"/>
    <w:rsid w:val="00DB0277"/>
    <w:rsid w:val="00DB4A37"/>
    <w:rsid w:val="00DD651B"/>
    <w:rsid w:val="00DE14A3"/>
    <w:rsid w:val="00E35B9A"/>
    <w:rsid w:val="00EB7CC7"/>
    <w:rsid w:val="00EC543B"/>
    <w:rsid w:val="00EF3804"/>
    <w:rsid w:val="00F00F07"/>
    <w:rsid w:val="00F0105A"/>
    <w:rsid w:val="00F04D77"/>
    <w:rsid w:val="00F05AA0"/>
    <w:rsid w:val="00F127F4"/>
    <w:rsid w:val="00F177EC"/>
    <w:rsid w:val="00F30E1C"/>
    <w:rsid w:val="00F35656"/>
    <w:rsid w:val="00F37B4E"/>
    <w:rsid w:val="00F40ED7"/>
    <w:rsid w:val="00F620E1"/>
    <w:rsid w:val="00F9438D"/>
    <w:rsid w:val="00FA6C8C"/>
    <w:rsid w:val="00FC0120"/>
    <w:rsid w:val="00FC3900"/>
    <w:rsid w:val="00FE2C26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A0FA6F"/>
  <w15:chartTrackingRefBased/>
  <w15:docId w15:val="{80FE2045-BBAD-497F-AA6E-3348C3D5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B3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B3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B3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B3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B3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B3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A3B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A3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A3B3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A3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A3B3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A3B3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A3B3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A3B3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A3B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3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A3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A3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A3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B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A3B3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3B3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C6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C691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C6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C691F"/>
    <w:rPr>
      <w:sz w:val="20"/>
      <w:szCs w:val="20"/>
    </w:rPr>
  </w:style>
  <w:style w:type="table" w:styleId="af2">
    <w:name w:val="Table Grid"/>
    <w:basedOn w:val="a1"/>
    <w:uiPriority w:val="39"/>
    <w:rsid w:val="0000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D651B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f3">
    <w:name w:val="Strong"/>
    <w:basedOn w:val="a0"/>
    <w:uiPriority w:val="22"/>
    <w:qFormat/>
    <w:rsid w:val="00DD651B"/>
    <w:rPr>
      <w:b/>
      <w:bCs/>
    </w:rPr>
  </w:style>
  <w:style w:type="character" w:styleId="af4">
    <w:name w:val="Hyperlink"/>
    <w:basedOn w:val="a0"/>
    <w:uiPriority w:val="99"/>
    <w:semiHidden/>
    <w:unhideWhenUsed/>
    <w:rsid w:val="00DD651B"/>
    <w:rPr>
      <w:color w:val="0000FF"/>
      <w:u w:val="single"/>
    </w:rPr>
  </w:style>
  <w:style w:type="paragraph" w:customStyle="1" w:styleId="Default">
    <w:name w:val="Default"/>
    <w:rsid w:val="001533DD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Lin</dc:creator>
  <cp:keywords/>
  <dc:description/>
  <cp:lastModifiedBy>吳伊欣</cp:lastModifiedBy>
  <cp:revision>9</cp:revision>
  <cp:lastPrinted>2025-07-08T06:14:00Z</cp:lastPrinted>
  <dcterms:created xsi:type="dcterms:W3CDTF">2025-07-08T04:40:00Z</dcterms:created>
  <dcterms:modified xsi:type="dcterms:W3CDTF">2025-07-16T02:19:00Z</dcterms:modified>
</cp:coreProperties>
</file>